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A3046" w14:textId="265B6FE8" w:rsidR="00301B11" w:rsidRPr="00E232A7" w:rsidRDefault="00F321D9" w:rsidP="001C2B01">
      <w:pPr>
        <w:jc w:val="center"/>
        <w:rPr>
          <w:b/>
          <w:sz w:val="28"/>
          <w:szCs w:val="28"/>
        </w:rPr>
      </w:pPr>
      <w:r w:rsidRPr="00E232A7">
        <w:rPr>
          <w:b/>
          <w:sz w:val="28"/>
          <w:szCs w:val="28"/>
        </w:rPr>
        <w:t>PROVIDENCE HOUSING AUTHORITY</w:t>
      </w:r>
    </w:p>
    <w:p w14:paraId="5CAAEB02" w14:textId="0ADBA6A5" w:rsidR="00935219" w:rsidRPr="001C2B01" w:rsidRDefault="00D901E4" w:rsidP="00D901E4">
      <w:pPr>
        <w:shd w:val="clear" w:color="auto" w:fill="FFC000"/>
        <w:jc w:val="center"/>
        <w:rPr>
          <w:b/>
          <w:sz w:val="32"/>
          <w:szCs w:val="32"/>
        </w:rPr>
      </w:pPr>
      <w:r>
        <w:rPr>
          <w:b/>
          <w:sz w:val="32"/>
          <w:szCs w:val="32"/>
        </w:rPr>
        <w:t xml:space="preserve">RESIDENT SERVICES </w:t>
      </w:r>
      <w:r w:rsidR="001C2B01" w:rsidRPr="001C2B01">
        <w:rPr>
          <w:b/>
          <w:sz w:val="32"/>
          <w:szCs w:val="32"/>
        </w:rPr>
        <w:t>SUB-COMMITTEE</w:t>
      </w:r>
      <w:r w:rsidR="001C2B01">
        <w:rPr>
          <w:b/>
          <w:sz w:val="32"/>
          <w:szCs w:val="32"/>
        </w:rPr>
        <w:t xml:space="preserve"> </w:t>
      </w:r>
      <w:r w:rsidR="005A130C">
        <w:rPr>
          <w:b/>
          <w:sz w:val="32"/>
          <w:szCs w:val="32"/>
        </w:rPr>
        <w:t>FEBRUARY</w:t>
      </w:r>
      <w:r w:rsidR="001C2B01" w:rsidRPr="001C2B01">
        <w:rPr>
          <w:b/>
          <w:sz w:val="32"/>
          <w:szCs w:val="32"/>
        </w:rPr>
        <w:t xml:space="preserve"> 2021</w:t>
      </w:r>
      <w:r w:rsidR="001C2B01">
        <w:rPr>
          <w:b/>
          <w:sz w:val="32"/>
          <w:szCs w:val="32"/>
        </w:rPr>
        <w:t xml:space="preserve"> REPORT</w:t>
      </w:r>
    </w:p>
    <w:p w14:paraId="2406960D" w14:textId="16A820A5" w:rsidR="00525137" w:rsidRDefault="00D901E4" w:rsidP="00B53FCC">
      <w:pPr>
        <w:jc w:val="center"/>
        <w:rPr>
          <w:b/>
          <w:bCs/>
          <w:sz w:val="20"/>
          <w:szCs w:val="20"/>
        </w:rPr>
      </w:pPr>
      <w:r>
        <w:rPr>
          <w:b/>
          <w:bCs/>
          <w:sz w:val="20"/>
          <w:szCs w:val="20"/>
        </w:rPr>
        <w:t xml:space="preserve">Julie Piccolo, </w:t>
      </w:r>
      <w:r w:rsidR="00CC04C9">
        <w:rPr>
          <w:b/>
          <w:bCs/>
          <w:sz w:val="20"/>
          <w:szCs w:val="20"/>
        </w:rPr>
        <w:t xml:space="preserve">Director of </w:t>
      </w:r>
      <w:r>
        <w:rPr>
          <w:b/>
          <w:bCs/>
          <w:sz w:val="20"/>
          <w:szCs w:val="20"/>
        </w:rPr>
        <w:t>Resident Services</w:t>
      </w:r>
    </w:p>
    <w:p w14:paraId="4AF92578" w14:textId="6D835046" w:rsidR="00D901E4" w:rsidRDefault="00D901E4" w:rsidP="00B53FCC">
      <w:pPr>
        <w:jc w:val="center"/>
        <w:rPr>
          <w:b/>
          <w:bCs/>
          <w:sz w:val="20"/>
          <w:szCs w:val="20"/>
        </w:rPr>
      </w:pPr>
      <w:r>
        <w:rPr>
          <w:b/>
          <w:bCs/>
          <w:sz w:val="20"/>
          <w:szCs w:val="20"/>
        </w:rPr>
        <w:t>Nicole Morillo, Resident Services Operations Manager</w:t>
      </w:r>
    </w:p>
    <w:p w14:paraId="2BB740E6" w14:textId="2E761F79" w:rsidR="00B426AD" w:rsidRDefault="00D901E4" w:rsidP="00B53FCC">
      <w:pPr>
        <w:jc w:val="center"/>
        <w:rPr>
          <w:b/>
          <w:bCs/>
          <w:sz w:val="20"/>
          <w:szCs w:val="20"/>
        </w:rPr>
      </w:pPr>
      <w:r>
        <w:rPr>
          <w:b/>
          <w:bCs/>
          <w:sz w:val="20"/>
          <w:szCs w:val="20"/>
        </w:rPr>
        <w:t>Peter Asen, Director of Strategy &amp; Development</w:t>
      </w:r>
    </w:p>
    <w:p w14:paraId="5ABF0C0A" w14:textId="77777777" w:rsidR="009D753D" w:rsidRDefault="009D753D" w:rsidP="004873D2">
      <w:pPr>
        <w:pStyle w:val="ListParagraph"/>
        <w:ind w:left="0"/>
        <w:jc w:val="both"/>
        <w:rPr>
          <w:b/>
          <w:color w:val="000000"/>
          <w:sz w:val="20"/>
          <w:szCs w:val="20"/>
        </w:rPr>
      </w:pPr>
    </w:p>
    <w:p w14:paraId="3BDE8FBE" w14:textId="59E71608" w:rsidR="002771FF" w:rsidRDefault="00D901E4" w:rsidP="00D901E4">
      <w:pPr>
        <w:shd w:val="clear" w:color="auto" w:fill="000000" w:themeFill="text1"/>
        <w:spacing w:after="200" w:line="276" w:lineRule="auto"/>
        <w:contextualSpacing/>
        <w:jc w:val="both"/>
        <w:rPr>
          <w:rFonts w:eastAsia="Calibri" w:cs="Arial"/>
          <w:b/>
          <w:sz w:val="21"/>
          <w:szCs w:val="21"/>
        </w:rPr>
      </w:pPr>
      <w:r>
        <w:rPr>
          <w:rFonts w:eastAsia="Calibri" w:cs="Arial"/>
          <w:b/>
          <w:sz w:val="21"/>
          <w:szCs w:val="21"/>
        </w:rPr>
        <w:t>RESIDENT SERVICES DEPARTMENT:</w:t>
      </w:r>
    </w:p>
    <w:p w14:paraId="114525B9" w14:textId="77777777" w:rsidR="00D901E4" w:rsidRPr="00F8244F" w:rsidRDefault="00D901E4" w:rsidP="00D901E4">
      <w:pPr>
        <w:spacing w:after="200" w:line="276" w:lineRule="auto"/>
        <w:contextualSpacing/>
        <w:jc w:val="both"/>
        <w:rPr>
          <w:rFonts w:eastAsia="Calibri" w:cs="Arial"/>
          <w:b/>
          <w:sz w:val="21"/>
          <w:szCs w:val="21"/>
        </w:rPr>
      </w:pPr>
    </w:p>
    <w:p w14:paraId="643D4663" w14:textId="77777777" w:rsidR="002771FF" w:rsidRPr="00F8244F" w:rsidRDefault="002771FF" w:rsidP="002771FF">
      <w:pPr>
        <w:spacing w:after="200"/>
        <w:jc w:val="both"/>
        <w:rPr>
          <w:rFonts w:eastAsia="Calibri" w:cs="Arial"/>
          <w:b/>
          <w:i/>
          <w:iCs/>
          <w:sz w:val="21"/>
          <w:szCs w:val="21"/>
        </w:rPr>
      </w:pPr>
      <w:r w:rsidRPr="00F8244F">
        <w:rPr>
          <w:rFonts w:eastAsia="Calibri" w:cs="Arial"/>
          <w:b/>
          <w:i/>
          <w:iCs/>
          <w:sz w:val="21"/>
          <w:szCs w:val="21"/>
        </w:rPr>
        <w:t>COVID 19 Updates:</w:t>
      </w:r>
    </w:p>
    <w:p w14:paraId="1DC2200E" w14:textId="4213A3FA" w:rsidR="002771FF" w:rsidRPr="00F8244F" w:rsidRDefault="0070159A" w:rsidP="002771FF">
      <w:pPr>
        <w:spacing w:after="200" w:line="276" w:lineRule="auto"/>
        <w:jc w:val="both"/>
        <w:rPr>
          <w:rFonts w:eastAsia="Calibri" w:cs="Arial"/>
          <w:bCs/>
          <w:sz w:val="21"/>
          <w:szCs w:val="21"/>
        </w:rPr>
      </w:pPr>
      <w:r>
        <w:rPr>
          <w:rFonts w:eastAsia="Calibri" w:cs="Arial"/>
          <w:bCs/>
          <w:sz w:val="21"/>
          <w:szCs w:val="21"/>
        </w:rPr>
        <w:t>The</w:t>
      </w:r>
      <w:r w:rsidR="002771FF" w:rsidRPr="00F8244F">
        <w:rPr>
          <w:rFonts w:eastAsia="Calibri" w:cs="Arial"/>
          <w:bCs/>
          <w:sz w:val="21"/>
          <w:szCs w:val="21"/>
        </w:rPr>
        <w:t xml:space="preserve"> RSD’s approach to COVID 19 has been to serve Residents through an interdepartmental approach</w:t>
      </w:r>
      <w:r>
        <w:rPr>
          <w:rFonts w:eastAsia="Calibri" w:cs="Arial"/>
          <w:bCs/>
          <w:sz w:val="21"/>
          <w:szCs w:val="21"/>
        </w:rPr>
        <w:t xml:space="preserve"> whenever possible</w:t>
      </w:r>
      <w:r w:rsidR="002771FF" w:rsidRPr="00F8244F">
        <w:rPr>
          <w:rFonts w:eastAsia="Calibri" w:cs="Arial"/>
          <w:bCs/>
          <w:sz w:val="21"/>
          <w:szCs w:val="21"/>
        </w:rPr>
        <w:t>.</w:t>
      </w:r>
    </w:p>
    <w:p w14:paraId="3B5475A1" w14:textId="34B27957" w:rsidR="002771FF" w:rsidRPr="0084691D" w:rsidRDefault="002771FF" w:rsidP="002771FF">
      <w:pPr>
        <w:numPr>
          <w:ilvl w:val="0"/>
          <w:numId w:val="5"/>
        </w:numPr>
        <w:spacing w:after="200" w:line="276" w:lineRule="auto"/>
        <w:ind w:left="360"/>
        <w:jc w:val="both"/>
        <w:rPr>
          <w:rFonts w:eastAsia="Calibri" w:cs="Arial"/>
          <w:bCs/>
          <w:sz w:val="21"/>
          <w:szCs w:val="21"/>
        </w:rPr>
      </w:pPr>
      <w:r w:rsidRPr="0084691D">
        <w:rPr>
          <w:rFonts w:eastAsia="Calibri" w:cs="Arial"/>
          <w:b/>
          <w:sz w:val="21"/>
          <w:szCs w:val="21"/>
          <w:u w:val="single"/>
        </w:rPr>
        <w:t>Emergency Resident Outreach Log (EROL)</w:t>
      </w:r>
      <w:r w:rsidRPr="0084691D">
        <w:rPr>
          <w:rFonts w:eastAsia="Calibri" w:cs="Arial"/>
          <w:bCs/>
          <w:sz w:val="21"/>
          <w:szCs w:val="21"/>
          <w:u w:val="single"/>
        </w:rPr>
        <w:t>-</w:t>
      </w:r>
      <w:r w:rsidRPr="0084691D">
        <w:rPr>
          <w:rFonts w:eastAsia="Calibri" w:cs="Arial"/>
          <w:bCs/>
          <w:sz w:val="21"/>
          <w:szCs w:val="21"/>
        </w:rPr>
        <w:t xml:space="preserve">The EROL targeting all </w:t>
      </w:r>
      <w:r w:rsidRPr="0084691D">
        <w:rPr>
          <w:rFonts w:eastAsia="Calibri" w:cs="Arial"/>
          <w:b/>
          <w:sz w:val="21"/>
          <w:szCs w:val="21"/>
          <w:u w:val="single"/>
        </w:rPr>
        <w:t>public housing residents</w:t>
      </w:r>
      <w:r w:rsidRPr="0084691D">
        <w:rPr>
          <w:rFonts w:eastAsia="Calibri" w:cs="Arial"/>
          <w:bCs/>
          <w:sz w:val="21"/>
          <w:szCs w:val="21"/>
        </w:rPr>
        <w:t xml:space="preserve"> started at the beginning of the crisis and has evolved with multiple phases. </w:t>
      </w:r>
      <w:r w:rsidR="00DC6ADB">
        <w:rPr>
          <w:rFonts w:eastAsia="Calibri" w:cs="Arial"/>
          <w:bCs/>
          <w:sz w:val="21"/>
          <w:szCs w:val="21"/>
        </w:rPr>
        <w:t>There are 9 RSD staff who work most intensively with the emergency Covid testing and vaccine initiatives, and an additional 5 staff who participate as needed.</w:t>
      </w:r>
    </w:p>
    <w:p w14:paraId="68D14307" w14:textId="77777777" w:rsidR="005A130C" w:rsidRDefault="002771FF" w:rsidP="002771FF">
      <w:pPr>
        <w:spacing w:after="200" w:line="276" w:lineRule="auto"/>
        <w:ind w:left="720"/>
        <w:jc w:val="both"/>
        <w:rPr>
          <w:rFonts w:eastAsia="Calibri" w:cs="Arial"/>
          <w:bCs/>
          <w:sz w:val="21"/>
          <w:szCs w:val="21"/>
        </w:rPr>
      </w:pPr>
      <w:r w:rsidRPr="0084691D">
        <w:rPr>
          <w:rFonts w:eastAsia="Calibri" w:cs="Arial"/>
          <w:bCs/>
          <w:sz w:val="21"/>
          <w:szCs w:val="21"/>
          <w:u w:val="single"/>
        </w:rPr>
        <w:t>PHASE 9:</w:t>
      </w:r>
      <w:r w:rsidRPr="0084691D">
        <w:rPr>
          <w:rFonts w:eastAsia="Calibri" w:cs="Arial"/>
          <w:bCs/>
          <w:sz w:val="21"/>
          <w:szCs w:val="21"/>
        </w:rPr>
        <w:t xml:space="preserve"> Continued identification and outreach to potential partners to support food delivery </w:t>
      </w:r>
    </w:p>
    <w:p w14:paraId="32317256" w14:textId="3F053FC8" w:rsidR="002771FF" w:rsidRDefault="002771FF" w:rsidP="002771FF">
      <w:pPr>
        <w:spacing w:after="200" w:line="276" w:lineRule="auto"/>
        <w:ind w:left="720"/>
        <w:jc w:val="both"/>
        <w:rPr>
          <w:rFonts w:eastAsia="Calibri" w:cs="Arial"/>
          <w:bCs/>
          <w:sz w:val="21"/>
          <w:szCs w:val="21"/>
          <w:u w:val="single"/>
        </w:rPr>
      </w:pPr>
      <w:r w:rsidRPr="0084691D">
        <w:rPr>
          <w:rFonts w:eastAsia="Calibri" w:cs="Arial"/>
          <w:bCs/>
          <w:sz w:val="21"/>
          <w:szCs w:val="21"/>
          <w:u w:val="single"/>
        </w:rPr>
        <w:t>PHASE 10: Covid testing outreach</w:t>
      </w:r>
    </w:p>
    <w:p w14:paraId="476CA623" w14:textId="4481D898" w:rsidR="005A130C" w:rsidRPr="00182821" w:rsidRDefault="005A130C" w:rsidP="002771FF">
      <w:pPr>
        <w:spacing w:after="200" w:line="276" w:lineRule="auto"/>
        <w:ind w:left="720"/>
        <w:jc w:val="both"/>
        <w:rPr>
          <w:rFonts w:eastAsia="Calibri" w:cs="Arial"/>
          <w:bCs/>
          <w:sz w:val="21"/>
          <w:szCs w:val="21"/>
        </w:rPr>
      </w:pPr>
      <w:r>
        <w:rPr>
          <w:rFonts w:eastAsia="Calibri" w:cs="Arial"/>
          <w:bCs/>
          <w:sz w:val="21"/>
          <w:szCs w:val="21"/>
          <w:u w:val="single"/>
        </w:rPr>
        <w:t>PHASE 11: Covid vaccination outreach</w:t>
      </w:r>
      <w:r w:rsidR="002D3E14">
        <w:rPr>
          <w:rFonts w:eastAsia="Calibri" w:cs="Arial"/>
          <w:bCs/>
          <w:sz w:val="21"/>
          <w:szCs w:val="21"/>
          <w:u w:val="single"/>
        </w:rPr>
        <w:t xml:space="preserve"> calls</w:t>
      </w:r>
      <w:r>
        <w:rPr>
          <w:rFonts w:eastAsia="Calibri" w:cs="Arial"/>
          <w:bCs/>
          <w:sz w:val="21"/>
          <w:szCs w:val="21"/>
          <w:u w:val="single"/>
        </w:rPr>
        <w:t xml:space="preserve"> to high rise</w:t>
      </w:r>
    </w:p>
    <w:p w14:paraId="2DFC26B5" w14:textId="77777777" w:rsidR="002771FF" w:rsidRPr="006B0282" w:rsidRDefault="002771FF" w:rsidP="002771FF">
      <w:pPr>
        <w:numPr>
          <w:ilvl w:val="0"/>
          <w:numId w:val="5"/>
        </w:numPr>
        <w:spacing w:after="200" w:line="276" w:lineRule="auto"/>
        <w:jc w:val="both"/>
        <w:rPr>
          <w:rFonts w:eastAsia="Calibri" w:cs="Arial"/>
          <w:b/>
          <w:sz w:val="21"/>
          <w:szCs w:val="21"/>
          <w:u w:val="single"/>
        </w:rPr>
      </w:pPr>
      <w:r w:rsidRPr="006B0282">
        <w:rPr>
          <w:rFonts w:eastAsia="Calibri" w:cs="Arial"/>
          <w:b/>
          <w:sz w:val="21"/>
          <w:szCs w:val="21"/>
          <w:u w:val="single"/>
        </w:rPr>
        <w:t>Additional Resident Outreach:</w:t>
      </w:r>
    </w:p>
    <w:p w14:paraId="3D65C2F3" w14:textId="1A964645" w:rsidR="002771FF" w:rsidRPr="00182821" w:rsidRDefault="002771FF" w:rsidP="002771FF">
      <w:pPr>
        <w:spacing w:after="200" w:line="276" w:lineRule="auto"/>
        <w:ind w:left="720"/>
        <w:jc w:val="both"/>
        <w:rPr>
          <w:rFonts w:eastAsia="Calibri" w:cs="Arial"/>
          <w:bCs/>
          <w:sz w:val="21"/>
          <w:szCs w:val="21"/>
        </w:rPr>
      </w:pPr>
      <w:r w:rsidRPr="006B0282">
        <w:rPr>
          <w:rFonts w:eastAsia="Calibri" w:cs="Arial"/>
          <w:bCs/>
          <w:sz w:val="21"/>
          <w:szCs w:val="21"/>
          <w:u w:val="single"/>
        </w:rPr>
        <w:t>PHA continues to up-date the COVID 19 Hotline</w:t>
      </w:r>
      <w:r>
        <w:rPr>
          <w:rFonts w:eastAsia="Calibri" w:cs="Arial"/>
          <w:bCs/>
          <w:sz w:val="21"/>
          <w:szCs w:val="21"/>
          <w:u w:val="single"/>
        </w:rPr>
        <w:t xml:space="preserve"> daily</w:t>
      </w:r>
      <w:r>
        <w:rPr>
          <w:rFonts w:eastAsia="Calibri" w:cs="Arial"/>
          <w:bCs/>
          <w:sz w:val="21"/>
          <w:szCs w:val="21"/>
        </w:rPr>
        <w:t xml:space="preserve"> – In </w:t>
      </w:r>
      <w:r w:rsidR="005A130C">
        <w:rPr>
          <w:rFonts w:eastAsia="Calibri" w:cs="Arial"/>
          <w:bCs/>
          <w:sz w:val="21"/>
          <w:szCs w:val="21"/>
        </w:rPr>
        <w:t>January</w:t>
      </w:r>
      <w:r>
        <w:rPr>
          <w:rFonts w:eastAsia="Calibri" w:cs="Arial"/>
          <w:bCs/>
          <w:sz w:val="21"/>
          <w:szCs w:val="21"/>
        </w:rPr>
        <w:t xml:space="preserve"> there were </w:t>
      </w:r>
      <w:r w:rsidR="005A130C">
        <w:rPr>
          <w:rFonts w:eastAsia="Calibri" w:cs="Arial"/>
          <w:bCs/>
          <w:sz w:val="21"/>
          <w:szCs w:val="21"/>
        </w:rPr>
        <w:t xml:space="preserve">140 </w:t>
      </w:r>
      <w:r>
        <w:rPr>
          <w:rFonts w:eastAsia="Calibri" w:cs="Arial"/>
          <w:bCs/>
          <w:sz w:val="21"/>
          <w:szCs w:val="21"/>
        </w:rPr>
        <w:t xml:space="preserve">COVID follow up calls to residents, </w:t>
      </w:r>
      <w:r w:rsidR="005A130C">
        <w:rPr>
          <w:rFonts w:eastAsia="Calibri" w:cs="Arial"/>
          <w:bCs/>
          <w:sz w:val="21"/>
          <w:szCs w:val="21"/>
        </w:rPr>
        <w:t>665</w:t>
      </w:r>
      <w:r>
        <w:rPr>
          <w:rFonts w:eastAsia="Calibri" w:cs="Arial"/>
          <w:bCs/>
          <w:sz w:val="21"/>
          <w:szCs w:val="21"/>
        </w:rPr>
        <w:t xml:space="preserve"> COVID negative calls to residents.</w:t>
      </w:r>
    </w:p>
    <w:p w14:paraId="03F4ABEA" w14:textId="52E6E1B1" w:rsidR="002771FF" w:rsidRPr="008E2E94" w:rsidRDefault="002771FF" w:rsidP="002771FF">
      <w:pPr>
        <w:spacing w:after="200" w:line="276" w:lineRule="auto"/>
        <w:ind w:left="720"/>
        <w:jc w:val="both"/>
        <w:rPr>
          <w:rFonts w:eastAsia="Calibri" w:cs="Arial"/>
          <w:bCs/>
          <w:sz w:val="21"/>
          <w:szCs w:val="21"/>
        </w:rPr>
      </w:pPr>
      <w:r w:rsidRPr="006B0282">
        <w:rPr>
          <w:rFonts w:eastAsia="Calibri" w:cs="Arial"/>
          <w:bCs/>
          <w:sz w:val="21"/>
          <w:szCs w:val="21"/>
          <w:u w:val="single"/>
        </w:rPr>
        <w:t>Food Task Force and Delivery Service</w:t>
      </w:r>
      <w:r w:rsidRPr="000F6E44">
        <w:rPr>
          <w:rFonts w:eastAsia="Calibri" w:cs="Arial"/>
          <w:bCs/>
          <w:sz w:val="21"/>
          <w:szCs w:val="21"/>
        </w:rPr>
        <w:t xml:space="preserve"> –</w:t>
      </w:r>
      <w:r w:rsidR="005A130C">
        <w:rPr>
          <w:rFonts w:eastAsia="Calibri" w:cs="Arial"/>
          <w:bCs/>
          <w:sz w:val="21"/>
          <w:szCs w:val="21"/>
        </w:rPr>
        <w:t xml:space="preserve"> </w:t>
      </w:r>
      <w:r>
        <w:rPr>
          <w:rFonts w:eastAsia="Calibri" w:cs="Arial"/>
          <w:bCs/>
          <w:sz w:val="21"/>
          <w:szCs w:val="21"/>
        </w:rPr>
        <w:t>RIFB Senior box deliveries continu</w:t>
      </w:r>
      <w:r w:rsidR="005A130C">
        <w:rPr>
          <w:rFonts w:eastAsia="Calibri" w:cs="Arial"/>
          <w:bCs/>
          <w:sz w:val="21"/>
          <w:szCs w:val="21"/>
        </w:rPr>
        <w:t>ed through January</w:t>
      </w:r>
      <w:r w:rsidRPr="000F6E44">
        <w:rPr>
          <w:rFonts w:eastAsia="Calibri" w:cs="Arial"/>
          <w:bCs/>
          <w:sz w:val="21"/>
          <w:szCs w:val="21"/>
        </w:rPr>
        <w:t xml:space="preserve">, </w:t>
      </w:r>
      <w:r w:rsidR="005A130C">
        <w:rPr>
          <w:rFonts w:eastAsia="Calibri" w:cs="Arial"/>
          <w:bCs/>
          <w:sz w:val="21"/>
          <w:szCs w:val="21"/>
        </w:rPr>
        <w:t xml:space="preserve">and </w:t>
      </w:r>
      <w:r w:rsidR="005A130C" w:rsidRPr="005A130C">
        <w:rPr>
          <w:rFonts w:eastAsia="Calibri" w:cs="Arial"/>
          <w:b/>
          <w:i/>
          <w:iCs/>
          <w:sz w:val="21"/>
          <w:szCs w:val="21"/>
        </w:rPr>
        <w:t>there are PHA food boxes available</w:t>
      </w:r>
      <w:r w:rsidR="005A130C">
        <w:rPr>
          <w:rFonts w:eastAsia="Calibri" w:cs="Arial"/>
          <w:bCs/>
          <w:sz w:val="21"/>
          <w:szCs w:val="21"/>
        </w:rPr>
        <w:t xml:space="preserve"> </w:t>
      </w:r>
      <w:r w:rsidRPr="000F6E44">
        <w:rPr>
          <w:rFonts w:eastAsia="Calibri" w:cs="Arial"/>
          <w:b/>
          <w:i/>
          <w:iCs/>
          <w:sz w:val="21"/>
          <w:szCs w:val="21"/>
        </w:rPr>
        <w:t xml:space="preserve">for emergencies. </w:t>
      </w:r>
      <w:r w:rsidR="004C5E80">
        <w:rPr>
          <w:rFonts w:eastAsia="Calibri" w:cs="Arial"/>
          <w:bCs/>
          <w:sz w:val="21"/>
          <w:szCs w:val="21"/>
        </w:rPr>
        <w:t>In</w:t>
      </w:r>
      <w:r>
        <w:rPr>
          <w:rFonts w:eastAsia="Calibri" w:cs="Arial"/>
          <w:bCs/>
          <w:sz w:val="21"/>
          <w:szCs w:val="21"/>
        </w:rPr>
        <w:t xml:space="preserve"> </w:t>
      </w:r>
      <w:r w:rsidR="005A130C">
        <w:rPr>
          <w:rFonts w:eastAsia="Calibri" w:cs="Arial"/>
          <w:bCs/>
          <w:sz w:val="21"/>
          <w:szCs w:val="21"/>
        </w:rPr>
        <w:t xml:space="preserve">January there were </w:t>
      </w:r>
      <w:r w:rsidR="004C5E80">
        <w:rPr>
          <w:rFonts w:eastAsia="Calibri" w:cs="Arial"/>
          <w:bCs/>
          <w:sz w:val="21"/>
          <w:szCs w:val="21"/>
        </w:rPr>
        <w:t>164</w:t>
      </w:r>
      <w:r w:rsidR="009B3B84">
        <w:rPr>
          <w:rFonts w:eastAsia="Calibri" w:cs="Arial"/>
          <w:bCs/>
          <w:sz w:val="21"/>
          <w:szCs w:val="21"/>
        </w:rPr>
        <w:t xml:space="preserve"> RIFB Senior boxes</w:t>
      </w:r>
      <w:r w:rsidR="004C5E80">
        <w:rPr>
          <w:rFonts w:eastAsia="Calibri" w:cs="Arial"/>
          <w:bCs/>
          <w:sz w:val="21"/>
          <w:szCs w:val="21"/>
        </w:rPr>
        <w:t>, and 2 emergency PHA food boxes</w:t>
      </w:r>
      <w:r w:rsidR="009B3B84">
        <w:rPr>
          <w:rFonts w:eastAsia="Calibri" w:cs="Arial"/>
          <w:bCs/>
          <w:sz w:val="21"/>
          <w:szCs w:val="21"/>
        </w:rPr>
        <w:t xml:space="preserve"> delivered.</w:t>
      </w:r>
    </w:p>
    <w:p w14:paraId="62E574FF" w14:textId="77777777" w:rsidR="002771FF" w:rsidRDefault="002771FF" w:rsidP="002771FF">
      <w:pPr>
        <w:jc w:val="both"/>
        <w:rPr>
          <w:rFonts w:eastAsia="Calibri" w:cs="Arial"/>
          <w:bCs/>
          <w:sz w:val="21"/>
          <w:szCs w:val="21"/>
          <w:u w:val="single"/>
        </w:rPr>
      </w:pPr>
    </w:p>
    <w:p w14:paraId="17C640EB" w14:textId="445536B4" w:rsidR="002771FF" w:rsidRDefault="002771FF" w:rsidP="002771FF">
      <w:pPr>
        <w:jc w:val="center"/>
        <w:rPr>
          <w:rFonts w:eastAsia="Calibri" w:cs="Arial"/>
          <w:bCs/>
          <w:sz w:val="21"/>
          <w:szCs w:val="21"/>
          <w:u w:val="single"/>
        </w:rPr>
      </w:pPr>
    </w:p>
    <w:p w14:paraId="2BB52887" w14:textId="77777777" w:rsidR="002771FF" w:rsidRPr="00F8244F" w:rsidRDefault="002771FF" w:rsidP="002771FF">
      <w:pPr>
        <w:spacing w:after="200"/>
        <w:jc w:val="both"/>
        <w:rPr>
          <w:rFonts w:eastAsia="Calibri" w:cs="Arial"/>
          <w:b/>
          <w:i/>
          <w:iCs/>
          <w:sz w:val="21"/>
          <w:szCs w:val="21"/>
        </w:rPr>
      </w:pPr>
      <w:r>
        <w:rPr>
          <w:rFonts w:eastAsia="Calibri" w:cs="Arial"/>
          <w:b/>
          <w:i/>
          <w:iCs/>
          <w:sz w:val="21"/>
          <w:szCs w:val="21"/>
        </w:rPr>
        <w:t>P</w:t>
      </w:r>
      <w:r w:rsidRPr="00F8244F">
        <w:rPr>
          <w:rFonts w:eastAsia="Calibri" w:cs="Arial"/>
          <w:b/>
          <w:i/>
          <w:iCs/>
          <w:sz w:val="21"/>
          <w:szCs w:val="21"/>
        </w:rPr>
        <w:t>rogram Updates:</w:t>
      </w:r>
    </w:p>
    <w:p w14:paraId="5FE07C83" w14:textId="142073C8" w:rsidR="002771FF" w:rsidRDefault="002771FF" w:rsidP="002771FF">
      <w:pPr>
        <w:spacing w:after="200"/>
        <w:jc w:val="both"/>
        <w:rPr>
          <w:rFonts w:eastAsia="Calibri" w:cs="Arial"/>
          <w:bCs/>
          <w:sz w:val="21"/>
          <w:szCs w:val="21"/>
        </w:rPr>
      </w:pPr>
      <w:r w:rsidRPr="00F8244F">
        <w:rPr>
          <w:rFonts w:eastAsia="Calibri" w:cs="Arial"/>
          <w:bCs/>
          <w:sz w:val="21"/>
          <w:szCs w:val="21"/>
        </w:rPr>
        <w:t>The Resident Services Department is working to create Key Performance Indicators (KPI’s) to evaluate program flow within the agency, department, and with partners</w:t>
      </w:r>
      <w:r>
        <w:rPr>
          <w:rFonts w:eastAsia="Calibri" w:cs="Arial"/>
          <w:bCs/>
          <w:sz w:val="21"/>
          <w:szCs w:val="21"/>
        </w:rPr>
        <w:t xml:space="preserve"> to date</w:t>
      </w:r>
      <w:r w:rsidRPr="00F8244F">
        <w:rPr>
          <w:rFonts w:eastAsia="Calibri" w:cs="Arial"/>
          <w:bCs/>
          <w:sz w:val="21"/>
          <w:szCs w:val="21"/>
        </w:rPr>
        <w:t>.</w:t>
      </w:r>
      <w:r>
        <w:rPr>
          <w:rFonts w:eastAsia="Calibri" w:cs="Arial"/>
          <w:bCs/>
          <w:sz w:val="21"/>
          <w:szCs w:val="21"/>
        </w:rPr>
        <w:t xml:space="preserve"> The baseline tracking will continue through March 2021.</w:t>
      </w:r>
    </w:p>
    <w:p w14:paraId="3C0671B5" w14:textId="5E45137B" w:rsidR="009B3B84" w:rsidRDefault="009B3B84" w:rsidP="002771FF">
      <w:pPr>
        <w:spacing w:after="200"/>
        <w:jc w:val="both"/>
        <w:rPr>
          <w:rFonts w:eastAsia="Calibri" w:cs="Arial"/>
          <w:bCs/>
          <w:sz w:val="21"/>
          <w:szCs w:val="21"/>
        </w:rPr>
      </w:pPr>
    </w:p>
    <w:p w14:paraId="1B0930A6" w14:textId="50F8A1CB" w:rsidR="009B3B84" w:rsidRDefault="009B3B84" w:rsidP="002771FF">
      <w:pPr>
        <w:spacing w:after="200"/>
        <w:jc w:val="both"/>
        <w:rPr>
          <w:rFonts w:eastAsia="Calibri" w:cs="Arial"/>
          <w:bCs/>
          <w:sz w:val="21"/>
          <w:szCs w:val="21"/>
        </w:rPr>
      </w:pPr>
    </w:p>
    <w:p w14:paraId="6D63B685" w14:textId="77777777" w:rsidR="002169FA" w:rsidRDefault="002169FA" w:rsidP="002771FF">
      <w:pPr>
        <w:spacing w:after="200"/>
        <w:jc w:val="both"/>
        <w:rPr>
          <w:rFonts w:eastAsia="Calibri" w:cs="Arial"/>
          <w:bCs/>
          <w:sz w:val="21"/>
          <w:szCs w:val="21"/>
        </w:rPr>
      </w:pPr>
    </w:p>
    <w:p w14:paraId="613AFF71" w14:textId="2F668C43" w:rsidR="009B3B84" w:rsidRDefault="009B3B84" w:rsidP="002771FF">
      <w:pPr>
        <w:spacing w:after="200"/>
        <w:jc w:val="both"/>
        <w:rPr>
          <w:rFonts w:eastAsia="Calibri" w:cs="Arial"/>
          <w:bCs/>
          <w:sz w:val="21"/>
          <w:szCs w:val="21"/>
        </w:rPr>
      </w:pPr>
    </w:p>
    <w:p w14:paraId="0C1FA3A2" w14:textId="77777777" w:rsidR="009B3B84" w:rsidRPr="00F8244F" w:rsidRDefault="009B3B84" w:rsidP="002771FF">
      <w:pPr>
        <w:spacing w:after="200"/>
        <w:jc w:val="both"/>
        <w:rPr>
          <w:rFonts w:eastAsia="Calibri" w:cs="Arial"/>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0"/>
        <w:gridCol w:w="830"/>
        <w:gridCol w:w="707"/>
        <w:gridCol w:w="528"/>
        <w:gridCol w:w="595"/>
        <w:gridCol w:w="569"/>
        <w:gridCol w:w="915"/>
        <w:gridCol w:w="686"/>
        <w:gridCol w:w="462"/>
        <w:gridCol w:w="1024"/>
        <w:gridCol w:w="676"/>
      </w:tblGrid>
      <w:tr w:rsidR="002771FF" w:rsidRPr="00F8244F" w14:paraId="4AA9272E" w14:textId="77777777" w:rsidTr="001436DE">
        <w:trPr>
          <w:trHeight w:val="936"/>
          <w:jc w:val="center"/>
        </w:trPr>
        <w:tc>
          <w:tcPr>
            <w:tcW w:w="1638" w:type="dxa"/>
            <w:shd w:val="clear" w:color="auto" w:fill="auto"/>
          </w:tcPr>
          <w:p w14:paraId="421593A4" w14:textId="77777777" w:rsidR="002771FF" w:rsidRPr="00F8244F" w:rsidRDefault="002771FF" w:rsidP="001436DE">
            <w:pPr>
              <w:spacing w:after="200"/>
              <w:jc w:val="both"/>
              <w:rPr>
                <w:rFonts w:eastAsia="Calibri" w:cs="Arial"/>
                <w:bCs/>
                <w:sz w:val="21"/>
                <w:szCs w:val="21"/>
              </w:rPr>
            </w:pPr>
            <w:bookmarkStart w:id="0" w:name="_Hlk64457467"/>
          </w:p>
        </w:tc>
        <w:tc>
          <w:tcPr>
            <w:tcW w:w="821" w:type="dxa"/>
            <w:shd w:val="clear" w:color="auto" w:fill="auto"/>
          </w:tcPr>
          <w:p w14:paraId="50CDE38D" w14:textId="77777777" w:rsidR="002771FF" w:rsidRPr="00DD1130" w:rsidRDefault="002771FF" w:rsidP="001436DE">
            <w:pPr>
              <w:spacing w:after="200"/>
              <w:jc w:val="both"/>
              <w:rPr>
                <w:rFonts w:eastAsia="Calibri" w:cs="Arial"/>
                <w:b/>
                <w:bCs/>
                <w:sz w:val="16"/>
                <w:szCs w:val="16"/>
                <w:highlight w:val="yellow"/>
              </w:rPr>
            </w:pPr>
            <w:r w:rsidRPr="00DD1130">
              <w:rPr>
                <w:rFonts w:eastAsia="Calibri" w:cs="Arial"/>
                <w:b/>
                <w:bCs/>
                <w:sz w:val="16"/>
                <w:szCs w:val="16"/>
              </w:rPr>
              <w:t>Family RSC’s</w:t>
            </w:r>
          </w:p>
        </w:tc>
        <w:tc>
          <w:tcPr>
            <w:tcW w:w="965" w:type="dxa"/>
            <w:shd w:val="clear" w:color="auto" w:fill="auto"/>
          </w:tcPr>
          <w:p w14:paraId="059F846C"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Highrise RSC’s</w:t>
            </w:r>
          </w:p>
        </w:tc>
        <w:tc>
          <w:tcPr>
            <w:tcW w:w="771" w:type="dxa"/>
            <w:shd w:val="clear" w:color="auto" w:fill="auto"/>
          </w:tcPr>
          <w:p w14:paraId="53A7E1CC"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VOCA</w:t>
            </w:r>
          </w:p>
        </w:tc>
        <w:tc>
          <w:tcPr>
            <w:tcW w:w="645" w:type="dxa"/>
            <w:shd w:val="clear" w:color="auto" w:fill="auto"/>
          </w:tcPr>
          <w:p w14:paraId="6A8E42A6"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SOR</w:t>
            </w:r>
          </w:p>
        </w:tc>
        <w:tc>
          <w:tcPr>
            <w:tcW w:w="672" w:type="dxa"/>
            <w:shd w:val="clear" w:color="auto" w:fill="auto"/>
          </w:tcPr>
          <w:p w14:paraId="6E9FB797"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CHW</w:t>
            </w:r>
          </w:p>
        </w:tc>
        <w:tc>
          <w:tcPr>
            <w:tcW w:w="644" w:type="dxa"/>
            <w:shd w:val="clear" w:color="auto" w:fill="auto"/>
          </w:tcPr>
          <w:p w14:paraId="0052FB2B"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ECM</w:t>
            </w:r>
          </w:p>
        </w:tc>
        <w:tc>
          <w:tcPr>
            <w:tcW w:w="1001" w:type="dxa"/>
            <w:shd w:val="clear" w:color="auto" w:fill="auto"/>
          </w:tcPr>
          <w:p w14:paraId="0A7A55E6"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Financial Coach</w:t>
            </w:r>
          </w:p>
        </w:tc>
        <w:tc>
          <w:tcPr>
            <w:tcW w:w="852" w:type="dxa"/>
            <w:shd w:val="clear" w:color="auto" w:fill="auto"/>
          </w:tcPr>
          <w:p w14:paraId="123E11A8"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LICSW</w:t>
            </w:r>
          </w:p>
        </w:tc>
        <w:tc>
          <w:tcPr>
            <w:tcW w:w="597" w:type="dxa"/>
            <w:shd w:val="clear" w:color="auto" w:fill="auto"/>
          </w:tcPr>
          <w:p w14:paraId="72380541"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FSS</w:t>
            </w:r>
          </w:p>
        </w:tc>
        <w:tc>
          <w:tcPr>
            <w:tcW w:w="1124" w:type="dxa"/>
          </w:tcPr>
          <w:p w14:paraId="6A2E7826" w14:textId="77777777" w:rsidR="002771FF" w:rsidRPr="00DD1130" w:rsidRDefault="002771FF" w:rsidP="001436DE">
            <w:pPr>
              <w:rPr>
                <w:rFonts w:eastAsia="Calibri" w:cs="Arial"/>
                <w:b/>
                <w:bCs/>
                <w:sz w:val="16"/>
                <w:szCs w:val="16"/>
              </w:rPr>
            </w:pPr>
            <w:r w:rsidRPr="00DD1130">
              <w:rPr>
                <w:rFonts w:eastAsia="Calibri" w:cs="Arial"/>
                <w:b/>
                <w:bCs/>
                <w:sz w:val="16"/>
                <w:szCs w:val="16"/>
              </w:rPr>
              <w:t>Wkforce</w:t>
            </w:r>
          </w:p>
          <w:p w14:paraId="13C430D6" w14:textId="77777777" w:rsidR="002771FF" w:rsidRPr="00DD1130" w:rsidRDefault="002771FF" w:rsidP="001436DE">
            <w:pPr>
              <w:spacing w:after="200"/>
              <w:rPr>
                <w:rFonts w:eastAsia="Calibri" w:cs="Arial"/>
                <w:b/>
                <w:bCs/>
                <w:sz w:val="16"/>
                <w:szCs w:val="16"/>
              </w:rPr>
            </w:pPr>
            <w:r w:rsidRPr="00DD1130">
              <w:rPr>
                <w:rFonts w:eastAsia="Calibri" w:cs="Arial"/>
                <w:b/>
                <w:bCs/>
                <w:sz w:val="16"/>
                <w:szCs w:val="16"/>
              </w:rPr>
              <w:t>Developer</w:t>
            </w:r>
          </w:p>
        </w:tc>
        <w:tc>
          <w:tcPr>
            <w:tcW w:w="830" w:type="dxa"/>
            <w:shd w:val="clear" w:color="auto" w:fill="auto"/>
          </w:tcPr>
          <w:p w14:paraId="68922BDA" w14:textId="77777777" w:rsidR="002771FF" w:rsidRPr="00DD1130" w:rsidRDefault="002771FF" w:rsidP="001436DE">
            <w:pPr>
              <w:spacing w:after="200"/>
              <w:jc w:val="both"/>
              <w:rPr>
                <w:rFonts w:eastAsia="Calibri" w:cs="Arial"/>
                <w:b/>
                <w:bCs/>
                <w:sz w:val="16"/>
                <w:szCs w:val="16"/>
              </w:rPr>
            </w:pPr>
            <w:r w:rsidRPr="00DD1130">
              <w:rPr>
                <w:rFonts w:eastAsia="Calibri" w:cs="Arial"/>
                <w:b/>
                <w:bCs/>
                <w:sz w:val="16"/>
                <w:szCs w:val="16"/>
              </w:rPr>
              <w:t>TOTAL</w:t>
            </w:r>
          </w:p>
        </w:tc>
      </w:tr>
      <w:tr w:rsidR="002771FF" w:rsidRPr="00F8244F" w14:paraId="72CF2C8A" w14:textId="77777777" w:rsidTr="001436DE">
        <w:trPr>
          <w:trHeight w:val="936"/>
          <w:jc w:val="center"/>
        </w:trPr>
        <w:tc>
          <w:tcPr>
            <w:tcW w:w="1638" w:type="dxa"/>
            <w:shd w:val="clear" w:color="auto" w:fill="auto"/>
          </w:tcPr>
          <w:p w14:paraId="5650F982" w14:textId="77777777" w:rsidR="002771FF" w:rsidRPr="00F8244F" w:rsidRDefault="002771FF" w:rsidP="001436DE">
            <w:pPr>
              <w:spacing w:after="200"/>
              <w:rPr>
                <w:rFonts w:eastAsia="Calibri" w:cs="Arial"/>
                <w:bCs/>
                <w:sz w:val="16"/>
                <w:szCs w:val="16"/>
              </w:rPr>
            </w:pPr>
            <w:r w:rsidRPr="00F8244F">
              <w:rPr>
                <w:rFonts w:eastAsia="Calibri" w:cs="Arial"/>
                <w:bCs/>
                <w:sz w:val="16"/>
                <w:szCs w:val="16"/>
              </w:rPr>
              <w:t>Referrals to RSD from PM/Other Departments</w:t>
            </w:r>
          </w:p>
        </w:tc>
        <w:tc>
          <w:tcPr>
            <w:tcW w:w="821" w:type="dxa"/>
            <w:shd w:val="clear" w:color="auto" w:fill="auto"/>
          </w:tcPr>
          <w:p w14:paraId="7B80DC58" w14:textId="4E273DC1" w:rsidR="002771FF" w:rsidRPr="00DC491A" w:rsidRDefault="00DC491A" w:rsidP="001436DE">
            <w:pPr>
              <w:spacing w:after="200"/>
              <w:jc w:val="both"/>
              <w:rPr>
                <w:rFonts w:eastAsia="Calibri" w:cs="Arial"/>
                <w:bCs/>
                <w:sz w:val="21"/>
                <w:szCs w:val="21"/>
              </w:rPr>
            </w:pPr>
            <w:r w:rsidRPr="00DC491A">
              <w:rPr>
                <w:rFonts w:eastAsia="Calibri" w:cs="Arial"/>
                <w:bCs/>
                <w:sz w:val="21"/>
                <w:szCs w:val="21"/>
              </w:rPr>
              <w:t>91</w:t>
            </w:r>
          </w:p>
        </w:tc>
        <w:tc>
          <w:tcPr>
            <w:tcW w:w="965" w:type="dxa"/>
            <w:shd w:val="clear" w:color="auto" w:fill="auto"/>
          </w:tcPr>
          <w:p w14:paraId="1992204B" w14:textId="52790162" w:rsidR="002771FF" w:rsidRPr="00686EB0" w:rsidRDefault="00DC491A" w:rsidP="001436DE">
            <w:pPr>
              <w:spacing w:after="200"/>
              <w:jc w:val="both"/>
              <w:rPr>
                <w:rFonts w:eastAsia="Calibri" w:cs="Arial"/>
                <w:bCs/>
                <w:sz w:val="21"/>
                <w:szCs w:val="21"/>
              </w:rPr>
            </w:pPr>
            <w:r>
              <w:rPr>
                <w:rFonts w:eastAsia="Calibri" w:cs="Arial"/>
                <w:bCs/>
                <w:sz w:val="21"/>
                <w:szCs w:val="21"/>
              </w:rPr>
              <w:t>5</w:t>
            </w:r>
          </w:p>
        </w:tc>
        <w:tc>
          <w:tcPr>
            <w:tcW w:w="771" w:type="dxa"/>
            <w:shd w:val="clear" w:color="auto" w:fill="auto"/>
          </w:tcPr>
          <w:p w14:paraId="15EDAEB2" w14:textId="62E80F8E" w:rsidR="002771FF" w:rsidRPr="00F8244F" w:rsidRDefault="00DC491A" w:rsidP="001436DE">
            <w:pPr>
              <w:spacing w:after="200"/>
              <w:jc w:val="both"/>
              <w:rPr>
                <w:rFonts w:eastAsia="Calibri" w:cs="Arial"/>
                <w:bCs/>
                <w:sz w:val="21"/>
                <w:szCs w:val="21"/>
              </w:rPr>
            </w:pPr>
            <w:r>
              <w:rPr>
                <w:rFonts w:eastAsia="Calibri" w:cs="Arial"/>
                <w:bCs/>
                <w:sz w:val="21"/>
                <w:szCs w:val="21"/>
              </w:rPr>
              <w:t>31</w:t>
            </w:r>
          </w:p>
        </w:tc>
        <w:tc>
          <w:tcPr>
            <w:tcW w:w="645" w:type="dxa"/>
            <w:shd w:val="clear" w:color="auto" w:fill="auto"/>
          </w:tcPr>
          <w:p w14:paraId="5A53A726" w14:textId="344284AD" w:rsidR="002771FF" w:rsidRPr="00F8244F" w:rsidRDefault="00DC491A" w:rsidP="001436DE">
            <w:pPr>
              <w:spacing w:after="200"/>
              <w:jc w:val="both"/>
              <w:rPr>
                <w:rFonts w:eastAsia="Calibri" w:cs="Arial"/>
                <w:bCs/>
                <w:sz w:val="21"/>
                <w:szCs w:val="21"/>
              </w:rPr>
            </w:pPr>
            <w:r>
              <w:rPr>
                <w:rFonts w:eastAsia="Calibri" w:cs="Arial"/>
                <w:bCs/>
                <w:sz w:val="21"/>
                <w:szCs w:val="21"/>
              </w:rPr>
              <w:t>11</w:t>
            </w:r>
          </w:p>
        </w:tc>
        <w:tc>
          <w:tcPr>
            <w:tcW w:w="672" w:type="dxa"/>
            <w:shd w:val="clear" w:color="auto" w:fill="auto"/>
          </w:tcPr>
          <w:p w14:paraId="56403764" w14:textId="76E8A7F4" w:rsidR="002771FF" w:rsidRPr="00F8244F" w:rsidRDefault="00DC491A" w:rsidP="001436DE">
            <w:pPr>
              <w:spacing w:after="200"/>
              <w:jc w:val="both"/>
              <w:rPr>
                <w:rFonts w:eastAsia="Calibri" w:cs="Arial"/>
                <w:bCs/>
                <w:sz w:val="21"/>
                <w:szCs w:val="21"/>
              </w:rPr>
            </w:pPr>
            <w:r>
              <w:rPr>
                <w:rFonts w:eastAsia="Calibri" w:cs="Arial"/>
                <w:bCs/>
                <w:sz w:val="21"/>
                <w:szCs w:val="21"/>
              </w:rPr>
              <w:t>2</w:t>
            </w:r>
          </w:p>
        </w:tc>
        <w:tc>
          <w:tcPr>
            <w:tcW w:w="644" w:type="dxa"/>
            <w:shd w:val="clear" w:color="auto" w:fill="auto"/>
          </w:tcPr>
          <w:p w14:paraId="7899E851" w14:textId="568023F1" w:rsidR="002771FF" w:rsidRPr="00F8244F" w:rsidRDefault="00DC491A" w:rsidP="001436DE">
            <w:pPr>
              <w:spacing w:after="200"/>
              <w:jc w:val="both"/>
              <w:rPr>
                <w:rFonts w:eastAsia="Calibri" w:cs="Arial"/>
                <w:bCs/>
                <w:sz w:val="21"/>
                <w:szCs w:val="21"/>
              </w:rPr>
            </w:pPr>
            <w:r>
              <w:rPr>
                <w:rFonts w:eastAsia="Calibri" w:cs="Arial"/>
                <w:bCs/>
                <w:sz w:val="21"/>
                <w:szCs w:val="21"/>
              </w:rPr>
              <w:t>2</w:t>
            </w:r>
          </w:p>
        </w:tc>
        <w:tc>
          <w:tcPr>
            <w:tcW w:w="1001" w:type="dxa"/>
            <w:shd w:val="clear" w:color="auto" w:fill="auto"/>
          </w:tcPr>
          <w:p w14:paraId="43726855" w14:textId="68AF68A5" w:rsidR="002771FF" w:rsidRPr="001737DC" w:rsidRDefault="00FD38D8" w:rsidP="001436DE">
            <w:pPr>
              <w:spacing w:after="200"/>
              <w:jc w:val="both"/>
              <w:rPr>
                <w:rFonts w:eastAsia="Calibri" w:cs="Arial"/>
                <w:bCs/>
                <w:sz w:val="21"/>
                <w:szCs w:val="21"/>
              </w:rPr>
            </w:pPr>
            <w:r>
              <w:rPr>
                <w:rFonts w:eastAsia="Calibri" w:cs="Arial"/>
                <w:bCs/>
                <w:sz w:val="21"/>
                <w:szCs w:val="21"/>
              </w:rPr>
              <w:t>0</w:t>
            </w:r>
          </w:p>
        </w:tc>
        <w:tc>
          <w:tcPr>
            <w:tcW w:w="852" w:type="dxa"/>
            <w:shd w:val="clear" w:color="auto" w:fill="auto"/>
          </w:tcPr>
          <w:p w14:paraId="171956EE" w14:textId="2754EF12" w:rsidR="002771FF" w:rsidRPr="00F8244F" w:rsidRDefault="00DC491A" w:rsidP="001436DE">
            <w:pPr>
              <w:spacing w:after="200"/>
              <w:jc w:val="both"/>
              <w:rPr>
                <w:rFonts w:eastAsia="Calibri" w:cs="Arial"/>
                <w:bCs/>
                <w:sz w:val="21"/>
                <w:szCs w:val="21"/>
              </w:rPr>
            </w:pPr>
            <w:r>
              <w:rPr>
                <w:rFonts w:eastAsia="Calibri" w:cs="Arial"/>
                <w:bCs/>
                <w:sz w:val="21"/>
                <w:szCs w:val="21"/>
              </w:rPr>
              <w:t>18</w:t>
            </w:r>
          </w:p>
        </w:tc>
        <w:tc>
          <w:tcPr>
            <w:tcW w:w="597" w:type="dxa"/>
            <w:shd w:val="clear" w:color="auto" w:fill="auto"/>
          </w:tcPr>
          <w:p w14:paraId="422897F7" w14:textId="611C0E58"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1124" w:type="dxa"/>
          </w:tcPr>
          <w:p w14:paraId="2A5ABEB7" w14:textId="0C5F3624"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830" w:type="dxa"/>
            <w:shd w:val="clear" w:color="auto" w:fill="auto"/>
          </w:tcPr>
          <w:p w14:paraId="7653401A" w14:textId="4834D545" w:rsidR="002771FF" w:rsidRPr="00F8244F" w:rsidRDefault="00DC491A" w:rsidP="001436DE">
            <w:pPr>
              <w:spacing w:after="200"/>
              <w:jc w:val="both"/>
              <w:rPr>
                <w:rFonts w:eastAsia="Calibri" w:cs="Arial"/>
                <w:bCs/>
                <w:sz w:val="21"/>
                <w:szCs w:val="21"/>
              </w:rPr>
            </w:pPr>
            <w:r>
              <w:rPr>
                <w:rFonts w:eastAsia="Calibri" w:cs="Arial"/>
                <w:bCs/>
                <w:sz w:val="21"/>
                <w:szCs w:val="21"/>
              </w:rPr>
              <w:t>160</w:t>
            </w:r>
          </w:p>
        </w:tc>
      </w:tr>
      <w:tr w:rsidR="002771FF" w:rsidRPr="00F8244F" w14:paraId="20C2FD57" w14:textId="77777777" w:rsidTr="001436DE">
        <w:trPr>
          <w:trHeight w:val="936"/>
          <w:jc w:val="center"/>
        </w:trPr>
        <w:tc>
          <w:tcPr>
            <w:tcW w:w="1638" w:type="dxa"/>
            <w:shd w:val="clear" w:color="auto" w:fill="auto"/>
          </w:tcPr>
          <w:p w14:paraId="10EC9728" w14:textId="77777777" w:rsidR="002771FF" w:rsidRPr="00F8244F" w:rsidRDefault="002771FF" w:rsidP="001436DE">
            <w:pPr>
              <w:spacing w:after="200"/>
              <w:rPr>
                <w:rFonts w:eastAsia="Calibri" w:cs="Arial"/>
                <w:bCs/>
                <w:sz w:val="16"/>
                <w:szCs w:val="16"/>
              </w:rPr>
            </w:pPr>
            <w:r w:rsidRPr="00F8244F">
              <w:rPr>
                <w:rFonts w:eastAsia="Calibri" w:cs="Arial"/>
                <w:bCs/>
                <w:sz w:val="16"/>
                <w:szCs w:val="16"/>
              </w:rPr>
              <w:t>Interdepartmental referrals within RSD for services</w:t>
            </w:r>
          </w:p>
        </w:tc>
        <w:tc>
          <w:tcPr>
            <w:tcW w:w="821" w:type="dxa"/>
            <w:shd w:val="clear" w:color="auto" w:fill="auto"/>
          </w:tcPr>
          <w:p w14:paraId="5F6F9818" w14:textId="36E13B99" w:rsidR="002771FF" w:rsidRPr="00DC491A" w:rsidRDefault="00DC491A" w:rsidP="001436DE">
            <w:pPr>
              <w:spacing w:after="200"/>
              <w:jc w:val="both"/>
              <w:rPr>
                <w:rFonts w:eastAsia="Calibri" w:cs="Arial"/>
                <w:bCs/>
                <w:sz w:val="21"/>
                <w:szCs w:val="21"/>
              </w:rPr>
            </w:pPr>
            <w:r>
              <w:rPr>
                <w:rFonts w:eastAsia="Calibri" w:cs="Arial"/>
                <w:bCs/>
                <w:sz w:val="21"/>
                <w:szCs w:val="21"/>
              </w:rPr>
              <w:t>19</w:t>
            </w:r>
          </w:p>
        </w:tc>
        <w:tc>
          <w:tcPr>
            <w:tcW w:w="965" w:type="dxa"/>
            <w:shd w:val="clear" w:color="auto" w:fill="auto"/>
          </w:tcPr>
          <w:p w14:paraId="572AC442" w14:textId="79B833DF" w:rsidR="002771FF" w:rsidRPr="00686EB0" w:rsidRDefault="00DC491A" w:rsidP="001436DE">
            <w:pPr>
              <w:spacing w:after="200"/>
              <w:jc w:val="both"/>
              <w:rPr>
                <w:rFonts w:eastAsia="Calibri" w:cs="Arial"/>
                <w:bCs/>
                <w:sz w:val="21"/>
                <w:szCs w:val="21"/>
              </w:rPr>
            </w:pPr>
            <w:r>
              <w:rPr>
                <w:rFonts w:eastAsia="Calibri" w:cs="Arial"/>
                <w:bCs/>
                <w:sz w:val="21"/>
                <w:szCs w:val="21"/>
              </w:rPr>
              <w:t>0</w:t>
            </w:r>
          </w:p>
        </w:tc>
        <w:tc>
          <w:tcPr>
            <w:tcW w:w="771" w:type="dxa"/>
            <w:shd w:val="clear" w:color="auto" w:fill="auto"/>
          </w:tcPr>
          <w:p w14:paraId="1EB7F544" w14:textId="2AAAE34E" w:rsidR="002771FF" w:rsidRPr="00F8244F" w:rsidRDefault="00DC491A" w:rsidP="001436DE">
            <w:pPr>
              <w:spacing w:after="200"/>
              <w:jc w:val="both"/>
              <w:rPr>
                <w:rFonts w:eastAsia="Calibri" w:cs="Arial"/>
                <w:bCs/>
                <w:sz w:val="21"/>
                <w:szCs w:val="21"/>
              </w:rPr>
            </w:pPr>
            <w:r>
              <w:rPr>
                <w:rFonts w:eastAsia="Calibri" w:cs="Arial"/>
                <w:bCs/>
                <w:sz w:val="21"/>
                <w:szCs w:val="21"/>
              </w:rPr>
              <w:t>2</w:t>
            </w:r>
          </w:p>
        </w:tc>
        <w:tc>
          <w:tcPr>
            <w:tcW w:w="645" w:type="dxa"/>
            <w:shd w:val="clear" w:color="auto" w:fill="auto"/>
          </w:tcPr>
          <w:p w14:paraId="1248EAA7" w14:textId="78DEF363" w:rsidR="002771FF" w:rsidRPr="00F8244F" w:rsidRDefault="00DC491A" w:rsidP="001436DE">
            <w:pPr>
              <w:spacing w:after="200"/>
              <w:jc w:val="both"/>
              <w:rPr>
                <w:rFonts w:eastAsia="Calibri" w:cs="Arial"/>
                <w:bCs/>
                <w:sz w:val="21"/>
                <w:szCs w:val="21"/>
              </w:rPr>
            </w:pPr>
            <w:r>
              <w:rPr>
                <w:rFonts w:eastAsia="Calibri" w:cs="Arial"/>
                <w:bCs/>
                <w:sz w:val="21"/>
                <w:szCs w:val="21"/>
              </w:rPr>
              <w:t>2</w:t>
            </w:r>
          </w:p>
        </w:tc>
        <w:tc>
          <w:tcPr>
            <w:tcW w:w="672" w:type="dxa"/>
            <w:shd w:val="clear" w:color="auto" w:fill="auto"/>
          </w:tcPr>
          <w:p w14:paraId="125EBDF2" w14:textId="1C2C04D1"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644" w:type="dxa"/>
            <w:shd w:val="clear" w:color="auto" w:fill="auto"/>
          </w:tcPr>
          <w:p w14:paraId="57A9A602" w14:textId="5FC19679"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1001" w:type="dxa"/>
            <w:shd w:val="clear" w:color="auto" w:fill="auto"/>
          </w:tcPr>
          <w:p w14:paraId="2252844D" w14:textId="659A3C17" w:rsidR="002771FF" w:rsidRPr="001737DC" w:rsidRDefault="00FD38D8" w:rsidP="001436DE">
            <w:pPr>
              <w:spacing w:after="200"/>
              <w:jc w:val="both"/>
              <w:rPr>
                <w:rFonts w:eastAsia="Calibri" w:cs="Arial"/>
                <w:bCs/>
                <w:sz w:val="21"/>
                <w:szCs w:val="21"/>
              </w:rPr>
            </w:pPr>
            <w:r>
              <w:rPr>
                <w:rFonts w:eastAsia="Calibri" w:cs="Arial"/>
                <w:bCs/>
                <w:sz w:val="21"/>
                <w:szCs w:val="21"/>
              </w:rPr>
              <w:t>15</w:t>
            </w:r>
          </w:p>
        </w:tc>
        <w:tc>
          <w:tcPr>
            <w:tcW w:w="852" w:type="dxa"/>
            <w:shd w:val="clear" w:color="auto" w:fill="auto"/>
          </w:tcPr>
          <w:p w14:paraId="52AA5530" w14:textId="20B683EA" w:rsidR="002771FF" w:rsidRPr="00F8244F" w:rsidRDefault="00DC491A" w:rsidP="001436DE">
            <w:pPr>
              <w:spacing w:after="200"/>
              <w:jc w:val="both"/>
              <w:rPr>
                <w:rFonts w:eastAsia="Calibri" w:cs="Arial"/>
                <w:bCs/>
                <w:sz w:val="21"/>
                <w:szCs w:val="21"/>
              </w:rPr>
            </w:pPr>
            <w:r>
              <w:rPr>
                <w:rFonts w:eastAsia="Calibri" w:cs="Arial"/>
                <w:bCs/>
                <w:sz w:val="21"/>
                <w:szCs w:val="21"/>
              </w:rPr>
              <w:t>5</w:t>
            </w:r>
          </w:p>
        </w:tc>
        <w:tc>
          <w:tcPr>
            <w:tcW w:w="597" w:type="dxa"/>
            <w:shd w:val="clear" w:color="auto" w:fill="auto"/>
          </w:tcPr>
          <w:p w14:paraId="6B92FCC2" w14:textId="14EF6753"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1124" w:type="dxa"/>
          </w:tcPr>
          <w:p w14:paraId="00F79504" w14:textId="3F5BA149" w:rsidR="002771FF" w:rsidRPr="00F8244F" w:rsidRDefault="00DC491A" w:rsidP="001436DE">
            <w:pPr>
              <w:spacing w:after="200"/>
              <w:jc w:val="both"/>
              <w:rPr>
                <w:rFonts w:eastAsia="Calibri" w:cs="Arial"/>
                <w:bCs/>
                <w:sz w:val="21"/>
                <w:szCs w:val="21"/>
              </w:rPr>
            </w:pPr>
            <w:r>
              <w:rPr>
                <w:rFonts w:eastAsia="Calibri" w:cs="Arial"/>
                <w:bCs/>
                <w:sz w:val="21"/>
                <w:szCs w:val="21"/>
              </w:rPr>
              <w:t>7</w:t>
            </w:r>
          </w:p>
        </w:tc>
        <w:tc>
          <w:tcPr>
            <w:tcW w:w="830" w:type="dxa"/>
            <w:shd w:val="clear" w:color="auto" w:fill="auto"/>
          </w:tcPr>
          <w:p w14:paraId="351C7BB7" w14:textId="68A79D7F" w:rsidR="002771FF" w:rsidRPr="00F8244F" w:rsidRDefault="00FD38D8" w:rsidP="001436DE">
            <w:pPr>
              <w:spacing w:after="200"/>
              <w:jc w:val="both"/>
              <w:rPr>
                <w:rFonts w:eastAsia="Calibri" w:cs="Arial"/>
                <w:bCs/>
                <w:sz w:val="21"/>
                <w:szCs w:val="21"/>
              </w:rPr>
            </w:pPr>
            <w:r>
              <w:rPr>
                <w:rFonts w:eastAsia="Calibri" w:cs="Arial"/>
                <w:bCs/>
                <w:sz w:val="21"/>
                <w:szCs w:val="21"/>
              </w:rPr>
              <w:t>50</w:t>
            </w:r>
          </w:p>
        </w:tc>
      </w:tr>
      <w:tr w:rsidR="002771FF" w:rsidRPr="00F8244F" w14:paraId="1D8D5D69" w14:textId="77777777" w:rsidTr="001436DE">
        <w:trPr>
          <w:trHeight w:val="936"/>
          <w:jc w:val="center"/>
        </w:trPr>
        <w:tc>
          <w:tcPr>
            <w:tcW w:w="1638" w:type="dxa"/>
            <w:shd w:val="clear" w:color="auto" w:fill="auto"/>
          </w:tcPr>
          <w:p w14:paraId="737DBA1F" w14:textId="77777777" w:rsidR="002771FF" w:rsidRPr="00F8244F" w:rsidRDefault="002771FF" w:rsidP="001436DE">
            <w:pPr>
              <w:spacing w:after="200"/>
              <w:rPr>
                <w:rFonts w:eastAsia="Calibri" w:cs="Arial"/>
                <w:bCs/>
                <w:sz w:val="16"/>
                <w:szCs w:val="16"/>
              </w:rPr>
            </w:pPr>
            <w:r w:rsidRPr="00F8244F">
              <w:rPr>
                <w:rFonts w:eastAsia="Calibri" w:cs="Arial"/>
                <w:bCs/>
                <w:sz w:val="16"/>
                <w:szCs w:val="16"/>
              </w:rPr>
              <w:t>External referrals to outside agencies for services</w:t>
            </w:r>
          </w:p>
        </w:tc>
        <w:tc>
          <w:tcPr>
            <w:tcW w:w="821" w:type="dxa"/>
            <w:shd w:val="clear" w:color="auto" w:fill="auto"/>
          </w:tcPr>
          <w:p w14:paraId="395A32B5" w14:textId="5F880218" w:rsidR="002771FF" w:rsidRPr="00DC491A" w:rsidRDefault="00DC491A" w:rsidP="001436DE">
            <w:pPr>
              <w:spacing w:after="200"/>
              <w:jc w:val="both"/>
              <w:rPr>
                <w:rFonts w:eastAsia="Calibri" w:cs="Arial"/>
                <w:bCs/>
                <w:sz w:val="21"/>
                <w:szCs w:val="21"/>
              </w:rPr>
            </w:pPr>
            <w:r>
              <w:rPr>
                <w:rFonts w:eastAsia="Calibri" w:cs="Arial"/>
                <w:bCs/>
                <w:sz w:val="21"/>
                <w:szCs w:val="21"/>
              </w:rPr>
              <w:t>22</w:t>
            </w:r>
          </w:p>
        </w:tc>
        <w:tc>
          <w:tcPr>
            <w:tcW w:w="965" w:type="dxa"/>
            <w:shd w:val="clear" w:color="auto" w:fill="auto"/>
          </w:tcPr>
          <w:p w14:paraId="54581A27" w14:textId="7FC52FA0" w:rsidR="002771FF" w:rsidRPr="007008F2" w:rsidRDefault="00DC491A" w:rsidP="001436DE">
            <w:pPr>
              <w:spacing w:after="200"/>
              <w:jc w:val="both"/>
              <w:rPr>
                <w:rFonts w:eastAsia="Calibri" w:cs="Arial"/>
                <w:bCs/>
                <w:sz w:val="21"/>
                <w:szCs w:val="21"/>
                <w:highlight w:val="yellow"/>
              </w:rPr>
            </w:pPr>
            <w:r w:rsidRPr="00DC491A">
              <w:rPr>
                <w:rFonts w:eastAsia="Calibri" w:cs="Arial"/>
                <w:bCs/>
                <w:sz w:val="21"/>
                <w:szCs w:val="21"/>
              </w:rPr>
              <w:t>2</w:t>
            </w:r>
          </w:p>
        </w:tc>
        <w:tc>
          <w:tcPr>
            <w:tcW w:w="771" w:type="dxa"/>
            <w:shd w:val="clear" w:color="auto" w:fill="auto"/>
          </w:tcPr>
          <w:p w14:paraId="52F0202F" w14:textId="6C8211BE" w:rsidR="002771FF" w:rsidRPr="00F8244F" w:rsidRDefault="00DC491A" w:rsidP="001436DE">
            <w:pPr>
              <w:spacing w:after="200"/>
              <w:jc w:val="both"/>
              <w:rPr>
                <w:rFonts w:eastAsia="Calibri" w:cs="Arial"/>
                <w:bCs/>
                <w:sz w:val="21"/>
                <w:szCs w:val="21"/>
              </w:rPr>
            </w:pPr>
            <w:r>
              <w:rPr>
                <w:rFonts w:eastAsia="Calibri" w:cs="Arial"/>
                <w:bCs/>
                <w:sz w:val="21"/>
                <w:szCs w:val="21"/>
              </w:rPr>
              <w:t>13</w:t>
            </w:r>
          </w:p>
        </w:tc>
        <w:tc>
          <w:tcPr>
            <w:tcW w:w="645" w:type="dxa"/>
            <w:shd w:val="clear" w:color="auto" w:fill="auto"/>
          </w:tcPr>
          <w:p w14:paraId="610F98FE" w14:textId="54EF8A94" w:rsidR="002771FF" w:rsidRPr="00F8244F" w:rsidRDefault="00DC491A" w:rsidP="001436DE">
            <w:pPr>
              <w:spacing w:after="200"/>
              <w:jc w:val="both"/>
              <w:rPr>
                <w:rFonts w:eastAsia="Calibri" w:cs="Arial"/>
                <w:bCs/>
                <w:sz w:val="21"/>
                <w:szCs w:val="21"/>
              </w:rPr>
            </w:pPr>
            <w:r>
              <w:rPr>
                <w:rFonts w:eastAsia="Calibri" w:cs="Arial"/>
                <w:bCs/>
                <w:sz w:val="21"/>
                <w:szCs w:val="21"/>
              </w:rPr>
              <w:t>2</w:t>
            </w:r>
          </w:p>
        </w:tc>
        <w:tc>
          <w:tcPr>
            <w:tcW w:w="672" w:type="dxa"/>
            <w:shd w:val="clear" w:color="auto" w:fill="auto"/>
          </w:tcPr>
          <w:p w14:paraId="2E6D3406" w14:textId="04A4209E"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644" w:type="dxa"/>
            <w:shd w:val="clear" w:color="auto" w:fill="auto"/>
          </w:tcPr>
          <w:p w14:paraId="2E71854D" w14:textId="0E1403B2" w:rsidR="002771FF" w:rsidRPr="00F8244F" w:rsidRDefault="00DC491A" w:rsidP="001436DE">
            <w:pPr>
              <w:spacing w:after="200"/>
              <w:jc w:val="both"/>
              <w:rPr>
                <w:rFonts w:eastAsia="Calibri" w:cs="Arial"/>
                <w:bCs/>
                <w:sz w:val="21"/>
                <w:szCs w:val="21"/>
              </w:rPr>
            </w:pPr>
            <w:r>
              <w:rPr>
                <w:rFonts w:eastAsia="Calibri" w:cs="Arial"/>
                <w:bCs/>
                <w:sz w:val="21"/>
                <w:szCs w:val="21"/>
              </w:rPr>
              <w:t>23</w:t>
            </w:r>
          </w:p>
        </w:tc>
        <w:tc>
          <w:tcPr>
            <w:tcW w:w="1001" w:type="dxa"/>
            <w:shd w:val="clear" w:color="auto" w:fill="auto"/>
          </w:tcPr>
          <w:p w14:paraId="54139A83" w14:textId="6492AEF6" w:rsidR="002771FF" w:rsidRPr="001737DC" w:rsidRDefault="00DC491A" w:rsidP="001436DE">
            <w:pPr>
              <w:spacing w:after="200"/>
              <w:jc w:val="both"/>
              <w:rPr>
                <w:rFonts w:eastAsia="Calibri" w:cs="Arial"/>
                <w:bCs/>
                <w:sz w:val="21"/>
                <w:szCs w:val="21"/>
              </w:rPr>
            </w:pPr>
            <w:r>
              <w:rPr>
                <w:rFonts w:eastAsia="Calibri" w:cs="Arial"/>
                <w:bCs/>
                <w:sz w:val="21"/>
                <w:szCs w:val="21"/>
              </w:rPr>
              <w:t>15</w:t>
            </w:r>
          </w:p>
        </w:tc>
        <w:tc>
          <w:tcPr>
            <w:tcW w:w="852" w:type="dxa"/>
            <w:shd w:val="clear" w:color="auto" w:fill="auto"/>
          </w:tcPr>
          <w:p w14:paraId="0F1B6EA2" w14:textId="6A4EF0BA" w:rsidR="002771FF" w:rsidRPr="00F8244F" w:rsidRDefault="00DC491A" w:rsidP="001436DE">
            <w:pPr>
              <w:spacing w:after="200"/>
              <w:jc w:val="both"/>
              <w:rPr>
                <w:rFonts w:eastAsia="Calibri" w:cs="Arial"/>
                <w:bCs/>
                <w:sz w:val="21"/>
                <w:szCs w:val="21"/>
              </w:rPr>
            </w:pPr>
            <w:r>
              <w:rPr>
                <w:rFonts w:eastAsia="Calibri" w:cs="Arial"/>
                <w:bCs/>
                <w:sz w:val="21"/>
                <w:szCs w:val="21"/>
              </w:rPr>
              <w:t>1</w:t>
            </w:r>
          </w:p>
        </w:tc>
        <w:tc>
          <w:tcPr>
            <w:tcW w:w="597" w:type="dxa"/>
            <w:shd w:val="clear" w:color="auto" w:fill="auto"/>
          </w:tcPr>
          <w:p w14:paraId="2A6FE491" w14:textId="55655D59" w:rsidR="002771FF" w:rsidRPr="00F8244F" w:rsidRDefault="00DC491A" w:rsidP="001436DE">
            <w:pPr>
              <w:spacing w:after="200"/>
              <w:jc w:val="both"/>
              <w:rPr>
                <w:rFonts w:eastAsia="Calibri" w:cs="Arial"/>
                <w:bCs/>
                <w:sz w:val="21"/>
                <w:szCs w:val="21"/>
              </w:rPr>
            </w:pPr>
            <w:r>
              <w:rPr>
                <w:rFonts w:eastAsia="Calibri" w:cs="Arial"/>
                <w:bCs/>
                <w:sz w:val="21"/>
                <w:szCs w:val="21"/>
              </w:rPr>
              <w:t>10</w:t>
            </w:r>
          </w:p>
        </w:tc>
        <w:tc>
          <w:tcPr>
            <w:tcW w:w="1124" w:type="dxa"/>
          </w:tcPr>
          <w:p w14:paraId="21A04C7E" w14:textId="2CBAFF2B" w:rsidR="002771FF" w:rsidRPr="00F8244F" w:rsidRDefault="00DC491A" w:rsidP="001436DE">
            <w:pPr>
              <w:spacing w:after="200"/>
              <w:jc w:val="both"/>
              <w:rPr>
                <w:rFonts w:eastAsia="Calibri" w:cs="Arial"/>
                <w:bCs/>
                <w:sz w:val="21"/>
                <w:szCs w:val="21"/>
              </w:rPr>
            </w:pPr>
            <w:r>
              <w:rPr>
                <w:rFonts w:eastAsia="Calibri" w:cs="Arial"/>
                <w:bCs/>
                <w:sz w:val="21"/>
                <w:szCs w:val="21"/>
              </w:rPr>
              <w:t>1</w:t>
            </w:r>
          </w:p>
        </w:tc>
        <w:tc>
          <w:tcPr>
            <w:tcW w:w="830" w:type="dxa"/>
            <w:shd w:val="clear" w:color="auto" w:fill="auto"/>
          </w:tcPr>
          <w:p w14:paraId="1DA351FF" w14:textId="386CC3AD" w:rsidR="002771FF" w:rsidRPr="00F8244F" w:rsidRDefault="00DC491A" w:rsidP="001436DE">
            <w:pPr>
              <w:spacing w:after="200"/>
              <w:jc w:val="both"/>
              <w:rPr>
                <w:rFonts w:eastAsia="Calibri" w:cs="Arial"/>
                <w:bCs/>
                <w:sz w:val="21"/>
                <w:szCs w:val="21"/>
              </w:rPr>
            </w:pPr>
            <w:r>
              <w:rPr>
                <w:rFonts w:eastAsia="Calibri" w:cs="Arial"/>
                <w:bCs/>
                <w:sz w:val="21"/>
                <w:szCs w:val="21"/>
              </w:rPr>
              <w:t>89</w:t>
            </w:r>
          </w:p>
        </w:tc>
      </w:tr>
      <w:tr w:rsidR="002771FF" w:rsidRPr="00F8244F" w14:paraId="57176767" w14:textId="77777777" w:rsidTr="001436DE">
        <w:trPr>
          <w:trHeight w:val="936"/>
          <w:jc w:val="center"/>
        </w:trPr>
        <w:tc>
          <w:tcPr>
            <w:tcW w:w="1638" w:type="dxa"/>
            <w:shd w:val="clear" w:color="auto" w:fill="auto"/>
          </w:tcPr>
          <w:p w14:paraId="53453A58" w14:textId="77777777" w:rsidR="002771FF" w:rsidRPr="00F8244F" w:rsidRDefault="002771FF" w:rsidP="001436DE">
            <w:pPr>
              <w:spacing w:after="200"/>
              <w:rPr>
                <w:rFonts w:eastAsia="Calibri" w:cs="Arial"/>
                <w:bCs/>
                <w:sz w:val="16"/>
                <w:szCs w:val="16"/>
              </w:rPr>
            </w:pPr>
            <w:r w:rsidRPr="00F8244F">
              <w:rPr>
                <w:rFonts w:eastAsia="Calibri" w:cs="Arial"/>
                <w:bCs/>
                <w:sz w:val="16"/>
                <w:szCs w:val="16"/>
              </w:rPr>
              <w:t>Number of Residents following up on internal referrals</w:t>
            </w:r>
          </w:p>
        </w:tc>
        <w:tc>
          <w:tcPr>
            <w:tcW w:w="821" w:type="dxa"/>
            <w:shd w:val="clear" w:color="auto" w:fill="auto"/>
          </w:tcPr>
          <w:p w14:paraId="21DC1A76" w14:textId="3F9B89AE" w:rsidR="002771FF" w:rsidRPr="00DC491A" w:rsidRDefault="00DC491A" w:rsidP="001436DE">
            <w:pPr>
              <w:spacing w:after="200"/>
              <w:jc w:val="both"/>
              <w:rPr>
                <w:rFonts w:eastAsia="Calibri" w:cs="Arial"/>
                <w:bCs/>
                <w:sz w:val="21"/>
                <w:szCs w:val="21"/>
              </w:rPr>
            </w:pPr>
            <w:r>
              <w:rPr>
                <w:rFonts w:eastAsia="Calibri" w:cs="Arial"/>
                <w:bCs/>
                <w:sz w:val="21"/>
                <w:szCs w:val="21"/>
              </w:rPr>
              <w:t>4</w:t>
            </w:r>
          </w:p>
        </w:tc>
        <w:tc>
          <w:tcPr>
            <w:tcW w:w="965" w:type="dxa"/>
            <w:shd w:val="clear" w:color="auto" w:fill="auto"/>
          </w:tcPr>
          <w:p w14:paraId="13EFE834" w14:textId="4CFDBD24" w:rsidR="002771FF" w:rsidRPr="00DC491A" w:rsidRDefault="00DC491A" w:rsidP="001436DE">
            <w:pPr>
              <w:spacing w:after="200"/>
              <w:jc w:val="both"/>
              <w:rPr>
                <w:rFonts w:eastAsia="Calibri" w:cs="Arial"/>
                <w:bCs/>
                <w:sz w:val="21"/>
                <w:szCs w:val="21"/>
              </w:rPr>
            </w:pPr>
            <w:r w:rsidRPr="00DC491A">
              <w:rPr>
                <w:rFonts w:eastAsia="Calibri" w:cs="Arial"/>
                <w:bCs/>
                <w:sz w:val="21"/>
                <w:szCs w:val="21"/>
              </w:rPr>
              <w:t>0</w:t>
            </w:r>
          </w:p>
        </w:tc>
        <w:tc>
          <w:tcPr>
            <w:tcW w:w="771" w:type="dxa"/>
            <w:shd w:val="clear" w:color="auto" w:fill="auto"/>
          </w:tcPr>
          <w:p w14:paraId="75ABC35E" w14:textId="3D4DDB41"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645" w:type="dxa"/>
            <w:shd w:val="clear" w:color="auto" w:fill="auto"/>
          </w:tcPr>
          <w:p w14:paraId="5972DAFE" w14:textId="6EE129E5"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672" w:type="dxa"/>
            <w:shd w:val="clear" w:color="auto" w:fill="auto"/>
          </w:tcPr>
          <w:p w14:paraId="26482734" w14:textId="4F113BDD"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644" w:type="dxa"/>
            <w:shd w:val="clear" w:color="auto" w:fill="auto"/>
          </w:tcPr>
          <w:p w14:paraId="3914C311" w14:textId="1FF00532" w:rsidR="002771FF" w:rsidRPr="00F8244F" w:rsidRDefault="00DC491A" w:rsidP="001436DE">
            <w:pPr>
              <w:spacing w:after="200"/>
              <w:jc w:val="both"/>
              <w:rPr>
                <w:rFonts w:eastAsia="Calibri" w:cs="Arial"/>
                <w:bCs/>
                <w:sz w:val="21"/>
                <w:szCs w:val="21"/>
              </w:rPr>
            </w:pPr>
            <w:r>
              <w:rPr>
                <w:rFonts w:eastAsia="Calibri" w:cs="Arial"/>
                <w:bCs/>
                <w:sz w:val="21"/>
                <w:szCs w:val="21"/>
              </w:rPr>
              <w:t>12</w:t>
            </w:r>
          </w:p>
        </w:tc>
        <w:tc>
          <w:tcPr>
            <w:tcW w:w="1001" w:type="dxa"/>
            <w:shd w:val="clear" w:color="auto" w:fill="auto"/>
          </w:tcPr>
          <w:p w14:paraId="6C8C4076" w14:textId="475EBD4A" w:rsidR="002771FF" w:rsidRPr="001737DC" w:rsidRDefault="00FD38D8" w:rsidP="001436DE">
            <w:pPr>
              <w:spacing w:after="200"/>
              <w:jc w:val="both"/>
              <w:rPr>
                <w:rFonts w:eastAsia="Calibri" w:cs="Arial"/>
                <w:bCs/>
                <w:sz w:val="21"/>
                <w:szCs w:val="21"/>
              </w:rPr>
            </w:pPr>
            <w:r>
              <w:rPr>
                <w:rFonts w:eastAsia="Calibri" w:cs="Arial"/>
                <w:bCs/>
                <w:sz w:val="21"/>
                <w:szCs w:val="21"/>
              </w:rPr>
              <w:t>15</w:t>
            </w:r>
          </w:p>
        </w:tc>
        <w:tc>
          <w:tcPr>
            <w:tcW w:w="852" w:type="dxa"/>
            <w:shd w:val="clear" w:color="auto" w:fill="auto"/>
          </w:tcPr>
          <w:p w14:paraId="5B91CE2D" w14:textId="56041260"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597" w:type="dxa"/>
            <w:shd w:val="clear" w:color="auto" w:fill="auto"/>
          </w:tcPr>
          <w:p w14:paraId="039F6FFD" w14:textId="7541C417" w:rsidR="002771FF" w:rsidRPr="00F8244F" w:rsidRDefault="00DC491A" w:rsidP="001436DE">
            <w:pPr>
              <w:spacing w:after="200"/>
              <w:jc w:val="both"/>
              <w:rPr>
                <w:rFonts w:eastAsia="Calibri" w:cs="Arial"/>
                <w:bCs/>
                <w:sz w:val="21"/>
                <w:szCs w:val="21"/>
              </w:rPr>
            </w:pPr>
            <w:r>
              <w:rPr>
                <w:rFonts w:eastAsia="Calibri" w:cs="Arial"/>
                <w:bCs/>
                <w:sz w:val="21"/>
                <w:szCs w:val="21"/>
              </w:rPr>
              <w:t>8</w:t>
            </w:r>
          </w:p>
        </w:tc>
        <w:tc>
          <w:tcPr>
            <w:tcW w:w="1124" w:type="dxa"/>
          </w:tcPr>
          <w:p w14:paraId="1697F602" w14:textId="770C90AD" w:rsidR="002771FF" w:rsidRPr="00F8244F" w:rsidRDefault="00DC491A" w:rsidP="001436DE">
            <w:pPr>
              <w:spacing w:after="200"/>
              <w:jc w:val="both"/>
              <w:rPr>
                <w:rFonts w:eastAsia="Calibri" w:cs="Arial"/>
                <w:bCs/>
                <w:sz w:val="21"/>
                <w:szCs w:val="21"/>
              </w:rPr>
            </w:pPr>
            <w:r>
              <w:rPr>
                <w:rFonts w:eastAsia="Calibri" w:cs="Arial"/>
                <w:bCs/>
                <w:sz w:val="21"/>
                <w:szCs w:val="21"/>
              </w:rPr>
              <w:t>0</w:t>
            </w:r>
          </w:p>
        </w:tc>
        <w:tc>
          <w:tcPr>
            <w:tcW w:w="830" w:type="dxa"/>
            <w:shd w:val="clear" w:color="auto" w:fill="auto"/>
          </w:tcPr>
          <w:p w14:paraId="5EC56DF0" w14:textId="539F0F83" w:rsidR="002771FF" w:rsidRPr="00F8244F" w:rsidRDefault="00FD38D8" w:rsidP="001436DE">
            <w:pPr>
              <w:spacing w:after="200"/>
              <w:jc w:val="both"/>
              <w:rPr>
                <w:rFonts w:eastAsia="Calibri" w:cs="Arial"/>
                <w:bCs/>
                <w:sz w:val="21"/>
                <w:szCs w:val="21"/>
              </w:rPr>
            </w:pPr>
            <w:r>
              <w:rPr>
                <w:rFonts w:eastAsia="Calibri" w:cs="Arial"/>
                <w:bCs/>
                <w:sz w:val="21"/>
                <w:szCs w:val="21"/>
              </w:rPr>
              <w:t>39</w:t>
            </w:r>
          </w:p>
        </w:tc>
      </w:tr>
      <w:bookmarkEnd w:id="0"/>
    </w:tbl>
    <w:p w14:paraId="37E6C4BE" w14:textId="77777777" w:rsidR="002771FF" w:rsidRPr="00F8244F" w:rsidRDefault="002771FF" w:rsidP="002771FF">
      <w:pPr>
        <w:spacing w:after="200"/>
        <w:jc w:val="both"/>
        <w:rPr>
          <w:rFonts w:eastAsia="Calibri" w:cs="Arial"/>
          <w:bCs/>
          <w:sz w:val="21"/>
          <w:szCs w:val="21"/>
        </w:rPr>
      </w:pPr>
    </w:p>
    <w:p w14:paraId="2B167D33" w14:textId="77777777" w:rsidR="002771FF" w:rsidRPr="00F8244F" w:rsidRDefault="002771FF" w:rsidP="002771FF">
      <w:pPr>
        <w:numPr>
          <w:ilvl w:val="0"/>
          <w:numId w:val="11"/>
        </w:numPr>
        <w:spacing w:after="200"/>
        <w:jc w:val="both"/>
        <w:rPr>
          <w:rFonts w:eastAsia="Calibri" w:cs="Arial"/>
          <w:b/>
          <w:sz w:val="21"/>
          <w:szCs w:val="21"/>
          <w:u w:val="single"/>
        </w:rPr>
      </w:pPr>
      <w:r w:rsidRPr="00F8244F">
        <w:rPr>
          <w:rFonts w:eastAsia="Calibri" w:cs="Arial"/>
          <w:b/>
          <w:sz w:val="21"/>
          <w:szCs w:val="21"/>
          <w:u w:val="single"/>
        </w:rPr>
        <w:t>WELLNESS PROGRAMS:</w:t>
      </w:r>
    </w:p>
    <w:p w14:paraId="18CDCEA5" w14:textId="77777777" w:rsidR="002771FF" w:rsidRPr="00F8244F" w:rsidRDefault="002771FF" w:rsidP="002771FF">
      <w:pPr>
        <w:spacing w:after="200" w:line="276" w:lineRule="auto"/>
        <w:ind w:left="360" w:firstLine="360"/>
        <w:contextualSpacing/>
        <w:jc w:val="both"/>
        <w:rPr>
          <w:rFonts w:eastAsia="Calibri" w:cs="Arial"/>
          <w:bCs/>
          <w:sz w:val="21"/>
          <w:szCs w:val="21"/>
          <w:u w:val="single"/>
        </w:rPr>
      </w:pPr>
      <w:r w:rsidRPr="00F8244F">
        <w:rPr>
          <w:rFonts w:eastAsia="Calibri" w:cs="Arial"/>
          <w:bCs/>
          <w:sz w:val="21"/>
          <w:szCs w:val="21"/>
          <w:u w:val="single"/>
        </w:rPr>
        <w:t>Wellness Coordinator/SOR</w:t>
      </w:r>
    </w:p>
    <w:p w14:paraId="2A7D3D80" w14:textId="1D5A60CC" w:rsidR="002771FF" w:rsidRPr="00F8244F" w:rsidRDefault="002771FF" w:rsidP="002771FF">
      <w:pPr>
        <w:numPr>
          <w:ilvl w:val="0"/>
          <w:numId w:val="6"/>
        </w:numPr>
        <w:spacing w:after="200" w:line="276" w:lineRule="auto"/>
        <w:contextualSpacing/>
        <w:jc w:val="both"/>
        <w:rPr>
          <w:rFonts w:eastAsia="Calibri" w:cs="Arial"/>
          <w:b/>
          <w:sz w:val="21"/>
          <w:szCs w:val="21"/>
        </w:rPr>
      </w:pPr>
      <w:r w:rsidRPr="00F8244F">
        <w:rPr>
          <w:rFonts w:eastAsia="Calibri" w:cs="Arial"/>
          <w:bCs/>
          <w:sz w:val="21"/>
          <w:szCs w:val="21"/>
        </w:rPr>
        <w:t xml:space="preserve">Has added </w:t>
      </w:r>
      <w:r w:rsidR="009B3B84">
        <w:rPr>
          <w:rFonts w:eastAsia="Calibri" w:cs="Arial"/>
          <w:b/>
          <w:sz w:val="21"/>
          <w:szCs w:val="21"/>
        </w:rPr>
        <w:t>2</w:t>
      </w:r>
      <w:r w:rsidRPr="00F2181F">
        <w:rPr>
          <w:rFonts w:eastAsia="Calibri" w:cs="Arial"/>
          <w:b/>
          <w:sz w:val="21"/>
          <w:szCs w:val="21"/>
        </w:rPr>
        <w:t xml:space="preserve"> </w:t>
      </w:r>
      <w:r>
        <w:rPr>
          <w:rFonts w:eastAsia="Calibri" w:cs="Arial"/>
          <w:b/>
          <w:sz w:val="21"/>
          <w:szCs w:val="21"/>
        </w:rPr>
        <w:t>additional</w:t>
      </w:r>
      <w:r w:rsidRPr="00F2181F">
        <w:rPr>
          <w:rFonts w:eastAsia="Calibri" w:cs="Arial"/>
          <w:b/>
          <w:sz w:val="21"/>
          <w:szCs w:val="21"/>
        </w:rPr>
        <w:t xml:space="preserve"> Residents to his caseload </w:t>
      </w:r>
      <w:r w:rsidR="009B3B84">
        <w:rPr>
          <w:rFonts w:eastAsia="Calibri" w:cs="Arial"/>
          <w:b/>
          <w:sz w:val="21"/>
          <w:szCs w:val="21"/>
        </w:rPr>
        <w:t>January</w:t>
      </w:r>
      <w:r w:rsidRPr="00F8244F">
        <w:rPr>
          <w:rFonts w:eastAsia="Calibri" w:cs="Arial"/>
          <w:bCs/>
          <w:sz w:val="21"/>
          <w:szCs w:val="21"/>
        </w:rPr>
        <w:t>.</w:t>
      </w:r>
    </w:p>
    <w:p w14:paraId="21AD1BC3" w14:textId="00FA316C" w:rsidR="002771FF" w:rsidRPr="00B53D88" w:rsidRDefault="002771FF" w:rsidP="002771FF">
      <w:pPr>
        <w:numPr>
          <w:ilvl w:val="0"/>
          <w:numId w:val="6"/>
        </w:numPr>
        <w:spacing w:after="200" w:line="276" w:lineRule="auto"/>
        <w:contextualSpacing/>
        <w:jc w:val="both"/>
        <w:rPr>
          <w:rFonts w:eastAsia="Calibri" w:cs="Arial"/>
          <w:b/>
          <w:sz w:val="21"/>
          <w:szCs w:val="21"/>
        </w:rPr>
      </w:pPr>
      <w:r>
        <w:rPr>
          <w:rFonts w:eastAsia="Calibri" w:cs="Arial"/>
          <w:bCs/>
          <w:sz w:val="21"/>
          <w:szCs w:val="21"/>
        </w:rPr>
        <w:t xml:space="preserve">The Coordinator has </w:t>
      </w:r>
      <w:r w:rsidR="009B3B84">
        <w:rPr>
          <w:rFonts w:eastAsia="Calibri" w:cs="Arial"/>
          <w:bCs/>
          <w:sz w:val="21"/>
          <w:szCs w:val="21"/>
        </w:rPr>
        <w:t>restructured</w:t>
      </w:r>
      <w:r>
        <w:rPr>
          <w:rFonts w:eastAsia="Calibri" w:cs="Arial"/>
          <w:bCs/>
          <w:sz w:val="21"/>
          <w:szCs w:val="21"/>
        </w:rPr>
        <w:t xml:space="preserve"> contact during </w:t>
      </w:r>
      <w:r w:rsidR="009B3B84">
        <w:rPr>
          <w:rFonts w:eastAsia="Calibri" w:cs="Arial"/>
          <w:bCs/>
          <w:sz w:val="21"/>
          <w:szCs w:val="21"/>
        </w:rPr>
        <w:t>January</w:t>
      </w:r>
      <w:r>
        <w:rPr>
          <w:rFonts w:eastAsia="Calibri" w:cs="Arial"/>
          <w:bCs/>
          <w:sz w:val="21"/>
          <w:szCs w:val="21"/>
        </w:rPr>
        <w:t xml:space="preserve"> with </w:t>
      </w:r>
      <w:r w:rsidR="009B3B84">
        <w:rPr>
          <w:rFonts w:eastAsia="Calibri" w:cs="Arial"/>
          <w:bCs/>
          <w:sz w:val="21"/>
          <w:szCs w:val="21"/>
        </w:rPr>
        <w:t>6</w:t>
      </w:r>
      <w:r>
        <w:rPr>
          <w:rFonts w:eastAsia="Calibri" w:cs="Arial"/>
          <w:bCs/>
          <w:sz w:val="21"/>
          <w:szCs w:val="21"/>
        </w:rPr>
        <w:t xml:space="preserve"> Zoom meetings</w:t>
      </w:r>
      <w:r w:rsidR="004E276A">
        <w:rPr>
          <w:rFonts w:eastAsia="Calibri" w:cs="Arial"/>
          <w:bCs/>
          <w:sz w:val="21"/>
          <w:szCs w:val="21"/>
        </w:rPr>
        <w:t>, 8 outside meetings, and 18 calls to clients</w:t>
      </w:r>
    </w:p>
    <w:p w14:paraId="090ECD87" w14:textId="6A77E255" w:rsidR="002771FF" w:rsidRPr="00B53D88" w:rsidRDefault="002771FF" w:rsidP="002771FF">
      <w:pPr>
        <w:numPr>
          <w:ilvl w:val="1"/>
          <w:numId w:val="14"/>
        </w:numPr>
        <w:spacing w:after="200" w:line="276" w:lineRule="auto"/>
        <w:contextualSpacing/>
        <w:jc w:val="both"/>
        <w:rPr>
          <w:rFonts w:eastAsia="Calibri" w:cs="Arial"/>
          <w:b/>
          <w:sz w:val="21"/>
          <w:szCs w:val="21"/>
        </w:rPr>
      </w:pPr>
      <w:r>
        <w:rPr>
          <w:rFonts w:eastAsia="Calibri" w:cs="Arial"/>
          <w:bCs/>
          <w:sz w:val="21"/>
          <w:szCs w:val="21"/>
        </w:rPr>
        <w:t xml:space="preserve">The Coordinator has </w:t>
      </w:r>
      <w:r w:rsidR="004E276A">
        <w:rPr>
          <w:rFonts w:eastAsia="Calibri" w:cs="Arial"/>
          <w:bCs/>
          <w:sz w:val="21"/>
          <w:szCs w:val="21"/>
        </w:rPr>
        <w:t xml:space="preserve">restructured </w:t>
      </w:r>
      <w:r>
        <w:rPr>
          <w:rFonts w:eastAsia="Calibri" w:cs="Arial"/>
          <w:bCs/>
          <w:sz w:val="21"/>
          <w:szCs w:val="21"/>
        </w:rPr>
        <w:t xml:space="preserve">‘virtual bingo’ </w:t>
      </w:r>
      <w:r w:rsidR="004E276A">
        <w:rPr>
          <w:rFonts w:eastAsia="Calibri" w:cs="Arial"/>
          <w:bCs/>
          <w:sz w:val="21"/>
          <w:szCs w:val="21"/>
        </w:rPr>
        <w:t xml:space="preserve">for </w:t>
      </w:r>
      <w:r>
        <w:rPr>
          <w:rFonts w:eastAsia="Calibri" w:cs="Arial"/>
          <w:bCs/>
          <w:sz w:val="21"/>
          <w:szCs w:val="21"/>
        </w:rPr>
        <w:t xml:space="preserve">residents </w:t>
      </w:r>
      <w:r w:rsidR="004E276A">
        <w:rPr>
          <w:rFonts w:eastAsia="Calibri" w:cs="Arial"/>
          <w:bCs/>
          <w:sz w:val="21"/>
          <w:szCs w:val="21"/>
        </w:rPr>
        <w:t xml:space="preserve">to </w:t>
      </w:r>
      <w:r>
        <w:rPr>
          <w:rFonts w:eastAsia="Calibri" w:cs="Arial"/>
          <w:bCs/>
          <w:sz w:val="21"/>
          <w:szCs w:val="21"/>
        </w:rPr>
        <w:t xml:space="preserve">engage from home and to educate older residents on how to become tech savvy. </w:t>
      </w:r>
    </w:p>
    <w:p w14:paraId="55F5EFE7" w14:textId="5E03A2D6" w:rsidR="002771FF" w:rsidRPr="00B53D88" w:rsidRDefault="004E276A" w:rsidP="002771FF">
      <w:pPr>
        <w:numPr>
          <w:ilvl w:val="1"/>
          <w:numId w:val="14"/>
        </w:numPr>
        <w:spacing w:after="200" w:line="276" w:lineRule="auto"/>
        <w:contextualSpacing/>
        <w:jc w:val="both"/>
        <w:rPr>
          <w:rFonts w:eastAsia="Calibri" w:cs="Arial"/>
          <w:b/>
          <w:sz w:val="21"/>
          <w:szCs w:val="21"/>
        </w:rPr>
      </w:pPr>
      <w:r>
        <w:rPr>
          <w:rFonts w:eastAsia="Calibri" w:cs="Arial"/>
          <w:bCs/>
          <w:sz w:val="21"/>
          <w:szCs w:val="21"/>
        </w:rPr>
        <w:t>Coffee and Conversation has been restructured as a series of workshops to increase consistent attendance and participation.</w:t>
      </w:r>
    </w:p>
    <w:p w14:paraId="57014D74" w14:textId="77777777" w:rsidR="002771FF" w:rsidRDefault="002771FF" w:rsidP="002771FF">
      <w:pPr>
        <w:spacing w:after="200" w:line="276" w:lineRule="auto"/>
        <w:contextualSpacing/>
        <w:jc w:val="both"/>
        <w:rPr>
          <w:rFonts w:eastAsia="Calibri" w:cs="Arial"/>
          <w:b/>
          <w:sz w:val="21"/>
          <w:szCs w:val="21"/>
        </w:rPr>
      </w:pPr>
    </w:p>
    <w:p w14:paraId="6805417E" w14:textId="77777777" w:rsidR="002771FF" w:rsidRPr="00F8244F" w:rsidRDefault="002771FF" w:rsidP="002771FF">
      <w:pPr>
        <w:spacing w:after="200" w:line="276" w:lineRule="auto"/>
        <w:ind w:firstLine="720"/>
        <w:contextualSpacing/>
        <w:jc w:val="both"/>
        <w:rPr>
          <w:rFonts w:eastAsia="Calibri" w:cs="Arial"/>
          <w:bCs/>
          <w:sz w:val="21"/>
          <w:szCs w:val="21"/>
          <w:u w:val="single"/>
        </w:rPr>
      </w:pPr>
      <w:r w:rsidRPr="00F8244F">
        <w:rPr>
          <w:rFonts w:eastAsia="Calibri" w:cs="Arial"/>
          <w:bCs/>
          <w:sz w:val="21"/>
          <w:szCs w:val="21"/>
          <w:u w:val="single"/>
        </w:rPr>
        <w:t>VOCA Coordinator</w:t>
      </w:r>
    </w:p>
    <w:p w14:paraId="2CAE5D42" w14:textId="69527D0C" w:rsidR="002771FF" w:rsidRPr="004E276A" w:rsidRDefault="004E276A" w:rsidP="002771FF">
      <w:pPr>
        <w:numPr>
          <w:ilvl w:val="0"/>
          <w:numId w:val="7"/>
        </w:numPr>
        <w:spacing w:after="200" w:line="276" w:lineRule="auto"/>
        <w:contextualSpacing/>
        <w:jc w:val="both"/>
        <w:rPr>
          <w:rFonts w:eastAsia="Calibri" w:cs="Arial"/>
          <w:b/>
          <w:sz w:val="21"/>
          <w:szCs w:val="21"/>
        </w:rPr>
      </w:pPr>
      <w:r>
        <w:rPr>
          <w:rFonts w:eastAsia="Calibri" w:cs="Arial"/>
          <w:b/>
          <w:sz w:val="21"/>
          <w:szCs w:val="21"/>
        </w:rPr>
        <w:t>27</w:t>
      </w:r>
      <w:r w:rsidR="002771FF" w:rsidRPr="00F2181F">
        <w:rPr>
          <w:rFonts w:eastAsia="Calibri" w:cs="Arial"/>
          <w:b/>
          <w:sz w:val="21"/>
          <w:szCs w:val="21"/>
        </w:rPr>
        <w:t xml:space="preserve"> new clients</w:t>
      </w:r>
      <w:r w:rsidR="002771FF" w:rsidRPr="00F8244F">
        <w:rPr>
          <w:rFonts w:eastAsia="Calibri" w:cs="Arial"/>
          <w:bCs/>
          <w:sz w:val="21"/>
          <w:szCs w:val="21"/>
        </w:rPr>
        <w:t xml:space="preserve"> in </w:t>
      </w:r>
      <w:r>
        <w:rPr>
          <w:rFonts w:eastAsia="Calibri" w:cs="Arial"/>
          <w:bCs/>
          <w:sz w:val="21"/>
          <w:szCs w:val="21"/>
        </w:rPr>
        <w:t xml:space="preserve">January, for a total caseload of </w:t>
      </w:r>
      <w:r w:rsidRPr="004E276A">
        <w:rPr>
          <w:rFonts w:eastAsia="Calibri" w:cs="Arial"/>
          <w:b/>
          <w:sz w:val="21"/>
          <w:szCs w:val="21"/>
        </w:rPr>
        <w:t>102 Victims of Crime clients</w:t>
      </w:r>
    </w:p>
    <w:p w14:paraId="383C88B1" w14:textId="6DAC4DC4" w:rsidR="002771FF" w:rsidRPr="00F8244F" w:rsidRDefault="002771FF" w:rsidP="002771FF">
      <w:pPr>
        <w:numPr>
          <w:ilvl w:val="0"/>
          <w:numId w:val="7"/>
        </w:numPr>
        <w:spacing w:after="200" w:line="276" w:lineRule="auto"/>
        <w:contextualSpacing/>
        <w:jc w:val="both"/>
        <w:rPr>
          <w:rFonts w:eastAsia="Calibri" w:cs="Arial"/>
          <w:bCs/>
          <w:sz w:val="21"/>
          <w:szCs w:val="21"/>
        </w:rPr>
      </w:pPr>
      <w:r w:rsidRPr="00F8244F">
        <w:rPr>
          <w:rFonts w:eastAsia="Calibri" w:cs="Arial"/>
          <w:bCs/>
          <w:sz w:val="21"/>
          <w:szCs w:val="21"/>
        </w:rPr>
        <w:t>Continuous review of weekly Security Reports to offer remote services</w:t>
      </w:r>
      <w:r w:rsidR="0070159A">
        <w:rPr>
          <w:rFonts w:eastAsia="Calibri" w:cs="Arial"/>
          <w:bCs/>
          <w:sz w:val="21"/>
          <w:szCs w:val="21"/>
        </w:rPr>
        <w:t xml:space="preserve"> to residents, as well as weekly check-ins with the Institute of Nonviolence, Sojourner House, and the PHA Wellness Team.</w:t>
      </w:r>
    </w:p>
    <w:p w14:paraId="0554AE5E" w14:textId="749919C1" w:rsidR="002771FF" w:rsidRPr="00F2181F" w:rsidRDefault="002771FF" w:rsidP="002771FF">
      <w:pPr>
        <w:numPr>
          <w:ilvl w:val="0"/>
          <w:numId w:val="7"/>
        </w:numPr>
        <w:spacing w:after="200" w:line="276" w:lineRule="auto"/>
        <w:contextualSpacing/>
        <w:jc w:val="both"/>
        <w:rPr>
          <w:rFonts w:eastAsia="Calibri" w:cs="Arial"/>
          <w:bCs/>
          <w:sz w:val="21"/>
          <w:szCs w:val="21"/>
        </w:rPr>
      </w:pPr>
      <w:r w:rsidRPr="00F8244F">
        <w:rPr>
          <w:rFonts w:eastAsia="Calibri" w:cs="Arial"/>
          <w:bCs/>
          <w:sz w:val="21"/>
          <w:szCs w:val="21"/>
        </w:rPr>
        <w:t>Leading development of a process for reviewing Security Reports with Wellness Coordinator for a coordinated and comprehensive approach to Resident Outreach.</w:t>
      </w:r>
      <w:r>
        <w:rPr>
          <w:rFonts w:eastAsia="Calibri" w:cs="Arial"/>
          <w:bCs/>
          <w:sz w:val="21"/>
          <w:szCs w:val="21"/>
        </w:rPr>
        <w:t xml:space="preserve"> This has led to </w:t>
      </w:r>
      <w:r w:rsidR="004E276A">
        <w:rPr>
          <w:rFonts w:eastAsia="Calibri" w:cs="Arial"/>
          <w:bCs/>
          <w:sz w:val="21"/>
          <w:szCs w:val="21"/>
        </w:rPr>
        <w:t xml:space="preserve">the development of a Critical Response Team, who develop a Critical Response Plan for the </w:t>
      </w:r>
    </w:p>
    <w:p w14:paraId="1CB20B3E" w14:textId="77777777" w:rsidR="002771FF" w:rsidRPr="00F8244F" w:rsidRDefault="002771FF" w:rsidP="002771FF">
      <w:pPr>
        <w:spacing w:after="200" w:line="276" w:lineRule="auto"/>
        <w:contextualSpacing/>
        <w:jc w:val="both"/>
        <w:rPr>
          <w:rFonts w:eastAsia="Calibri" w:cs="Arial"/>
          <w:bCs/>
          <w:sz w:val="21"/>
          <w:szCs w:val="21"/>
        </w:rPr>
      </w:pPr>
    </w:p>
    <w:p w14:paraId="7565FAC0" w14:textId="77777777" w:rsidR="002771FF" w:rsidRDefault="002771FF" w:rsidP="002771FF">
      <w:pPr>
        <w:spacing w:after="200" w:line="276" w:lineRule="auto"/>
        <w:ind w:left="720"/>
        <w:contextualSpacing/>
        <w:jc w:val="both"/>
        <w:rPr>
          <w:rFonts w:eastAsia="Calibri" w:cs="Arial"/>
          <w:bCs/>
          <w:sz w:val="21"/>
          <w:szCs w:val="21"/>
        </w:rPr>
      </w:pPr>
      <w:r w:rsidRPr="00F2181F">
        <w:rPr>
          <w:rFonts w:eastAsia="Calibri" w:cs="Arial"/>
          <w:bCs/>
          <w:sz w:val="21"/>
          <w:szCs w:val="21"/>
          <w:u w:val="single"/>
        </w:rPr>
        <w:t>Community Health Worker</w:t>
      </w:r>
      <w:r w:rsidRPr="00F8244F">
        <w:rPr>
          <w:rFonts w:eastAsia="Calibri" w:cs="Arial"/>
          <w:bCs/>
          <w:sz w:val="21"/>
          <w:szCs w:val="21"/>
        </w:rPr>
        <w:t xml:space="preserve"> </w:t>
      </w:r>
    </w:p>
    <w:p w14:paraId="64517E8D" w14:textId="4AE6E5D2" w:rsidR="002771FF" w:rsidRDefault="002771FF" w:rsidP="002771FF">
      <w:pPr>
        <w:numPr>
          <w:ilvl w:val="0"/>
          <w:numId w:val="16"/>
        </w:numPr>
        <w:spacing w:after="200" w:line="276" w:lineRule="auto"/>
        <w:contextualSpacing/>
        <w:jc w:val="both"/>
        <w:rPr>
          <w:rFonts w:eastAsia="Calibri" w:cs="Arial"/>
          <w:bCs/>
          <w:sz w:val="21"/>
          <w:szCs w:val="21"/>
        </w:rPr>
      </w:pPr>
      <w:r>
        <w:rPr>
          <w:rFonts w:eastAsia="Calibri" w:cs="Arial"/>
          <w:bCs/>
          <w:sz w:val="21"/>
          <w:szCs w:val="21"/>
        </w:rPr>
        <w:t xml:space="preserve">There were </w:t>
      </w:r>
      <w:r w:rsidR="0070159A">
        <w:rPr>
          <w:rFonts w:eastAsia="Calibri" w:cs="Arial"/>
          <w:b/>
          <w:sz w:val="21"/>
          <w:szCs w:val="21"/>
        </w:rPr>
        <w:t>2</w:t>
      </w:r>
      <w:r w:rsidRPr="00003176">
        <w:rPr>
          <w:rFonts w:eastAsia="Calibri" w:cs="Arial"/>
          <w:b/>
          <w:sz w:val="21"/>
          <w:szCs w:val="21"/>
        </w:rPr>
        <w:t xml:space="preserve"> new Residents</w:t>
      </w:r>
      <w:r>
        <w:rPr>
          <w:rFonts w:eastAsia="Calibri" w:cs="Arial"/>
          <w:bCs/>
          <w:sz w:val="21"/>
          <w:szCs w:val="21"/>
        </w:rPr>
        <w:t xml:space="preserve"> who completed a health screening tool with the Community Health Worker.</w:t>
      </w:r>
    </w:p>
    <w:p w14:paraId="72E1C684" w14:textId="2093CADD" w:rsidR="002771FF" w:rsidRDefault="002771FF" w:rsidP="0070159A">
      <w:pPr>
        <w:numPr>
          <w:ilvl w:val="0"/>
          <w:numId w:val="16"/>
        </w:numPr>
        <w:spacing w:after="200" w:line="276" w:lineRule="auto"/>
        <w:contextualSpacing/>
        <w:jc w:val="both"/>
        <w:rPr>
          <w:rFonts w:eastAsia="Calibri" w:cs="Arial"/>
          <w:bCs/>
          <w:sz w:val="21"/>
          <w:szCs w:val="21"/>
        </w:rPr>
      </w:pPr>
      <w:r w:rsidRPr="0070159A">
        <w:rPr>
          <w:rFonts w:eastAsia="Calibri" w:cs="Arial"/>
          <w:bCs/>
          <w:sz w:val="21"/>
          <w:szCs w:val="21"/>
        </w:rPr>
        <w:t>The Community Health Worker has not only made outreach calls for Covid Testing but has participated at the testing sites.</w:t>
      </w:r>
      <w:r w:rsidR="0070159A" w:rsidRPr="0070159A">
        <w:rPr>
          <w:rFonts w:eastAsia="Calibri" w:cs="Arial"/>
          <w:bCs/>
          <w:sz w:val="21"/>
          <w:szCs w:val="21"/>
        </w:rPr>
        <w:t xml:space="preserve">  </w:t>
      </w:r>
    </w:p>
    <w:p w14:paraId="2E9BCA88" w14:textId="77777777" w:rsidR="0070159A" w:rsidRDefault="0070159A" w:rsidP="0070159A">
      <w:pPr>
        <w:numPr>
          <w:ilvl w:val="0"/>
          <w:numId w:val="16"/>
        </w:numPr>
        <w:spacing w:after="200" w:line="276" w:lineRule="auto"/>
        <w:contextualSpacing/>
        <w:jc w:val="both"/>
        <w:rPr>
          <w:rFonts w:eastAsia="Calibri" w:cs="Arial"/>
          <w:bCs/>
          <w:sz w:val="21"/>
          <w:szCs w:val="21"/>
        </w:rPr>
      </w:pPr>
      <w:r w:rsidRPr="0070159A">
        <w:rPr>
          <w:rFonts w:eastAsia="Calibri" w:cs="Arial"/>
          <w:b/>
          <w:sz w:val="21"/>
          <w:szCs w:val="21"/>
        </w:rPr>
        <w:lastRenderedPageBreak/>
        <w:t>During January, the CHW has participated in all Covid vaccination events</w:t>
      </w:r>
      <w:r>
        <w:rPr>
          <w:rFonts w:eastAsia="Calibri" w:cs="Arial"/>
          <w:bCs/>
          <w:sz w:val="21"/>
          <w:szCs w:val="21"/>
        </w:rPr>
        <w:t>.</w:t>
      </w:r>
    </w:p>
    <w:p w14:paraId="60DA37CE" w14:textId="77777777" w:rsidR="0070159A" w:rsidRPr="0070159A" w:rsidRDefault="0070159A" w:rsidP="0070159A">
      <w:pPr>
        <w:spacing w:after="200" w:line="276" w:lineRule="auto"/>
        <w:ind w:left="1440"/>
        <w:contextualSpacing/>
        <w:jc w:val="both"/>
        <w:rPr>
          <w:rFonts w:eastAsia="Calibri" w:cs="Arial"/>
          <w:bCs/>
          <w:sz w:val="21"/>
          <w:szCs w:val="21"/>
        </w:rPr>
      </w:pPr>
    </w:p>
    <w:p w14:paraId="5A899EA0" w14:textId="77777777" w:rsidR="002771FF" w:rsidRDefault="002771FF" w:rsidP="002771FF">
      <w:pPr>
        <w:ind w:left="720"/>
        <w:contextualSpacing/>
        <w:jc w:val="both"/>
        <w:rPr>
          <w:rFonts w:eastAsia="Calibri" w:cs="Arial"/>
          <w:bCs/>
          <w:sz w:val="21"/>
          <w:szCs w:val="21"/>
        </w:rPr>
      </w:pPr>
      <w:r w:rsidRPr="00F2181F">
        <w:rPr>
          <w:rFonts w:eastAsia="Calibri" w:cs="Arial"/>
          <w:bCs/>
          <w:sz w:val="21"/>
          <w:szCs w:val="21"/>
          <w:u w:val="single"/>
        </w:rPr>
        <w:t>LI</w:t>
      </w:r>
      <w:r>
        <w:rPr>
          <w:rFonts w:eastAsia="Calibri" w:cs="Arial"/>
          <w:bCs/>
          <w:sz w:val="21"/>
          <w:szCs w:val="21"/>
          <w:u w:val="single"/>
        </w:rPr>
        <w:t>CS</w:t>
      </w:r>
      <w:r w:rsidRPr="00F2181F">
        <w:rPr>
          <w:rFonts w:eastAsia="Calibri" w:cs="Arial"/>
          <w:bCs/>
          <w:sz w:val="21"/>
          <w:szCs w:val="21"/>
          <w:u w:val="single"/>
        </w:rPr>
        <w:t>W</w:t>
      </w:r>
      <w:r w:rsidRPr="00F8244F">
        <w:rPr>
          <w:rFonts w:eastAsia="Calibri" w:cs="Arial"/>
          <w:bCs/>
          <w:sz w:val="21"/>
          <w:szCs w:val="21"/>
        </w:rPr>
        <w:t xml:space="preserve"> </w:t>
      </w:r>
    </w:p>
    <w:p w14:paraId="6C9756E2" w14:textId="0F5AF420" w:rsidR="002771FF" w:rsidRPr="007008F2" w:rsidRDefault="0070159A" w:rsidP="002771FF">
      <w:pPr>
        <w:numPr>
          <w:ilvl w:val="0"/>
          <w:numId w:val="15"/>
        </w:numPr>
        <w:spacing w:after="200" w:line="276" w:lineRule="auto"/>
        <w:contextualSpacing/>
        <w:jc w:val="both"/>
        <w:rPr>
          <w:rFonts w:eastAsia="Calibri" w:cs="Arial"/>
          <w:b/>
          <w:sz w:val="21"/>
          <w:szCs w:val="21"/>
        </w:rPr>
      </w:pPr>
      <w:r>
        <w:rPr>
          <w:rFonts w:eastAsia="Calibri" w:cs="Arial"/>
          <w:b/>
          <w:sz w:val="21"/>
          <w:szCs w:val="21"/>
        </w:rPr>
        <w:t>18</w:t>
      </w:r>
      <w:r w:rsidR="002771FF" w:rsidRPr="007008F2">
        <w:rPr>
          <w:rFonts w:eastAsia="Calibri" w:cs="Arial"/>
          <w:b/>
          <w:sz w:val="21"/>
          <w:szCs w:val="21"/>
        </w:rPr>
        <w:t xml:space="preserve"> </w:t>
      </w:r>
      <w:r w:rsidR="002771FF">
        <w:rPr>
          <w:rFonts w:eastAsia="Calibri" w:cs="Arial"/>
          <w:b/>
          <w:sz w:val="21"/>
          <w:szCs w:val="21"/>
        </w:rPr>
        <w:t xml:space="preserve">new </w:t>
      </w:r>
      <w:r w:rsidR="002771FF" w:rsidRPr="007008F2">
        <w:rPr>
          <w:rFonts w:eastAsia="Calibri" w:cs="Arial"/>
          <w:b/>
          <w:sz w:val="21"/>
          <w:szCs w:val="21"/>
        </w:rPr>
        <w:t xml:space="preserve">clients in </w:t>
      </w:r>
      <w:r>
        <w:rPr>
          <w:rFonts w:eastAsia="Calibri" w:cs="Arial"/>
          <w:b/>
          <w:sz w:val="21"/>
          <w:szCs w:val="21"/>
        </w:rPr>
        <w:t>January</w:t>
      </w:r>
    </w:p>
    <w:p w14:paraId="04ED187D" w14:textId="6B2A3873" w:rsidR="002771FF" w:rsidRDefault="002169FA" w:rsidP="002771FF">
      <w:pPr>
        <w:numPr>
          <w:ilvl w:val="0"/>
          <w:numId w:val="15"/>
        </w:numPr>
        <w:spacing w:after="200" w:line="276" w:lineRule="auto"/>
        <w:contextualSpacing/>
        <w:jc w:val="both"/>
        <w:rPr>
          <w:rFonts w:eastAsia="Calibri" w:cs="Arial"/>
          <w:bCs/>
          <w:sz w:val="21"/>
          <w:szCs w:val="21"/>
        </w:rPr>
      </w:pPr>
      <w:r>
        <w:rPr>
          <w:rFonts w:eastAsia="Calibri" w:cs="Arial"/>
          <w:bCs/>
          <w:sz w:val="21"/>
          <w:szCs w:val="21"/>
        </w:rPr>
        <w:t xml:space="preserve">Supervising an MSW student from RIC, Grace Canton who presented her role and the work she is doing to the RAB in January. </w:t>
      </w:r>
    </w:p>
    <w:p w14:paraId="4DC4775B" w14:textId="1BF3CCC1" w:rsidR="002169FA" w:rsidRPr="002169FA" w:rsidRDefault="002169FA" w:rsidP="002771FF">
      <w:pPr>
        <w:numPr>
          <w:ilvl w:val="0"/>
          <w:numId w:val="15"/>
        </w:numPr>
        <w:spacing w:after="200" w:line="276" w:lineRule="auto"/>
        <w:contextualSpacing/>
        <w:jc w:val="both"/>
        <w:rPr>
          <w:rFonts w:eastAsia="Calibri" w:cs="Arial"/>
          <w:b/>
          <w:sz w:val="21"/>
          <w:szCs w:val="21"/>
        </w:rPr>
      </w:pPr>
      <w:r w:rsidRPr="002169FA">
        <w:rPr>
          <w:rFonts w:eastAsia="Calibri" w:cs="Arial"/>
          <w:b/>
          <w:sz w:val="21"/>
          <w:szCs w:val="21"/>
        </w:rPr>
        <w:t>Coordinated with OSD the Wellness brochure that was sent to Residents</w:t>
      </w:r>
    </w:p>
    <w:p w14:paraId="16D1149B" w14:textId="77777777" w:rsidR="002771FF" w:rsidRDefault="002771FF" w:rsidP="002771FF">
      <w:pPr>
        <w:numPr>
          <w:ilvl w:val="0"/>
          <w:numId w:val="15"/>
        </w:numPr>
        <w:spacing w:after="200" w:line="276" w:lineRule="auto"/>
        <w:contextualSpacing/>
        <w:jc w:val="both"/>
        <w:rPr>
          <w:rFonts w:eastAsia="Calibri" w:cs="Arial"/>
          <w:bCs/>
          <w:sz w:val="21"/>
          <w:szCs w:val="21"/>
        </w:rPr>
      </w:pPr>
      <w:r>
        <w:rPr>
          <w:rFonts w:eastAsia="Calibri" w:cs="Arial"/>
          <w:bCs/>
          <w:sz w:val="21"/>
          <w:szCs w:val="21"/>
        </w:rPr>
        <w:t>HIPAA Compliance for maintaining confidential data</w:t>
      </w:r>
    </w:p>
    <w:p w14:paraId="6E1043B1" w14:textId="77777777" w:rsidR="002771FF" w:rsidRPr="00F8244F" w:rsidRDefault="002771FF" w:rsidP="002771FF">
      <w:pPr>
        <w:spacing w:after="200"/>
        <w:jc w:val="both"/>
        <w:rPr>
          <w:rFonts w:eastAsia="Calibri" w:cs="Arial"/>
          <w:b/>
          <w:sz w:val="21"/>
          <w:szCs w:val="21"/>
          <w:u w:val="single"/>
        </w:rPr>
      </w:pPr>
    </w:p>
    <w:p w14:paraId="0101BEC9" w14:textId="77777777" w:rsidR="002771FF" w:rsidRPr="00F8244F" w:rsidRDefault="002771FF" w:rsidP="002771FF">
      <w:pPr>
        <w:numPr>
          <w:ilvl w:val="0"/>
          <w:numId w:val="11"/>
        </w:numPr>
        <w:spacing w:after="200"/>
        <w:jc w:val="both"/>
        <w:rPr>
          <w:rFonts w:eastAsia="Calibri" w:cs="Arial"/>
          <w:b/>
          <w:sz w:val="21"/>
          <w:szCs w:val="21"/>
          <w:u w:val="single"/>
        </w:rPr>
      </w:pPr>
      <w:r w:rsidRPr="00F8244F">
        <w:rPr>
          <w:rFonts w:eastAsia="Calibri" w:cs="Arial"/>
          <w:b/>
          <w:sz w:val="21"/>
          <w:szCs w:val="21"/>
          <w:u w:val="single"/>
        </w:rPr>
        <w:t>WORKFORCE PROGRAMS:</w:t>
      </w:r>
    </w:p>
    <w:p w14:paraId="717B17A4" w14:textId="77777777" w:rsidR="005D7039" w:rsidRPr="00F445F8" w:rsidRDefault="005D7039" w:rsidP="005D7039">
      <w:pPr>
        <w:ind w:left="360" w:firstLine="360"/>
        <w:jc w:val="both"/>
        <w:rPr>
          <w:rFonts w:cs="Arial"/>
          <w:sz w:val="21"/>
          <w:szCs w:val="21"/>
          <w:u w:val="single"/>
        </w:rPr>
      </w:pPr>
      <w:r w:rsidRPr="00F445F8">
        <w:rPr>
          <w:rFonts w:cs="Arial"/>
          <w:sz w:val="21"/>
          <w:szCs w:val="21"/>
          <w:u w:val="single"/>
        </w:rPr>
        <w:t>WIOA</w:t>
      </w:r>
    </w:p>
    <w:p w14:paraId="1A46DCE0" w14:textId="77777777" w:rsidR="005D7039" w:rsidRDefault="005D7039" w:rsidP="005D7039">
      <w:pPr>
        <w:pStyle w:val="ListParagraph"/>
        <w:numPr>
          <w:ilvl w:val="0"/>
          <w:numId w:val="12"/>
        </w:numPr>
        <w:spacing w:afterLines="200" w:after="480" w:line="276" w:lineRule="auto"/>
        <w:jc w:val="both"/>
        <w:rPr>
          <w:rFonts w:cs="Arial"/>
          <w:sz w:val="21"/>
          <w:szCs w:val="21"/>
        </w:rPr>
      </w:pPr>
      <w:r>
        <w:rPr>
          <w:rFonts w:cs="Arial"/>
          <w:sz w:val="21"/>
          <w:szCs w:val="21"/>
        </w:rPr>
        <w:t xml:space="preserve">262 </w:t>
      </w:r>
      <w:r w:rsidRPr="002169FA">
        <w:rPr>
          <w:rFonts w:cs="Arial"/>
          <w:sz w:val="21"/>
          <w:szCs w:val="21"/>
        </w:rPr>
        <w:t xml:space="preserve">WIOA Recruitment calls made, and </w:t>
      </w:r>
      <w:r>
        <w:rPr>
          <w:rFonts w:cs="Arial"/>
          <w:sz w:val="21"/>
          <w:szCs w:val="21"/>
        </w:rPr>
        <w:t>7</w:t>
      </w:r>
      <w:r w:rsidRPr="002169FA">
        <w:rPr>
          <w:rFonts w:cs="Arial"/>
          <w:sz w:val="21"/>
          <w:szCs w:val="21"/>
        </w:rPr>
        <w:t xml:space="preserve"> out</w:t>
      </w:r>
      <w:r>
        <w:rPr>
          <w:rFonts w:cs="Arial"/>
          <w:sz w:val="21"/>
          <w:szCs w:val="21"/>
        </w:rPr>
        <w:t>-</w:t>
      </w:r>
      <w:r w:rsidRPr="002169FA">
        <w:rPr>
          <w:rFonts w:cs="Arial"/>
          <w:sz w:val="21"/>
          <w:szCs w:val="21"/>
        </w:rPr>
        <w:t>of</w:t>
      </w:r>
      <w:r>
        <w:rPr>
          <w:rFonts w:cs="Arial"/>
          <w:sz w:val="21"/>
          <w:szCs w:val="21"/>
        </w:rPr>
        <w:t>-</w:t>
      </w:r>
      <w:r w:rsidRPr="002169FA">
        <w:rPr>
          <w:rFonts w:cs="Arial"/>
          <w:sz w:val="21"/>
          <w:szCs w:val="21"/>
        </w:rPr>
        <w:t>school youth were succes</w:t>
      </w:r>
      <w:r>
        <w:rPr>
          <w:rFonts w:cs="Arial"/>
          <w:sz w:val="21"/>
          <w:szCs w:val="21"/>
        </w:rPr>
        <w:t>s</w:t>
      </w:r>
      <w:r w:rsidRPr="002169FA">
        <w:rPr>
          <w:rFonts w:cs="Arial"/>
          <w:sz w:val="21"/>
          <w:szCs w:val="21"/>
        </w:rPr>
        <w:t xml:space="preserve">fully enrolled </w:t>
      </w:r>
      <w:r>
        <w:rPr>
          <w:rFonts w:cs="Arial"/>
          <w:sz w:val="21"/>
          <w:szCs w:val="21"/>
        </w:rPr>
        <w:t xml:space="preserve">and 4 were made eligible </w:t>
      </w:r>
    </w:p>
    <w:p w14:paraId="2B943F3D" w14:textId="77777777" w:rsidR="005D7039" w:rsidRPr="00126E3E" w:rsidRDefault="005D7039" w:rsidP="005D7039">
      <w:pPr>
        <w:pStyle w:val="ListParagraph"/>
        <w:numPr>
          <w:ilvl w:val="0"/>
          <w:numId w:val="12"/>
        </w:numPr>
        <w:spacing w:afterLines="200" w:after="480" w:line="276" w:lineRule="auto"/>
        <w:jc w:val="both"/>
        <w:rPr>
          <w:rFonts w:cs="Arial"/>
          <w:b/>
          <w:bCs/>
          <w:sz w:val="21"/>
          <w:szCs w:val="21"/>
        </w:rPr>
      </w:pPr>
      <w:r w:rsidRPr="00126E3E">
        <w:rPr>
          <w:rFonts w:cs="Arial"/>
          <w:b/>
          <w:bCs/>
          <w:sz w:val="21"/>
          <w:szCs w:val="21"/>
        </w:rPr>
        <w:t>Cohort 2 Job readiness classes started on January 19th</w:t>
      </w:r>
    </w:p>
    <w:p w14:paraId="714AD409" w14:textId="77777777" w:rsidR="005D7039" w:rsidRPr="009207DD" w:rsidRDefault="005D7039" w:rsidP="005D7039">
      <w:pPr>
        <w:pStyle w:val="ListParagraph"/>
        <w:numPr>
          <w:ilvl w:val="0"/>
          <w:numId w:val="12"/>
        </w:numPr>
        <w:spacing w:afterLines="200" w:after="480" w:line="276" w:lineRule="auto"/>
        <w:jc w:val="both"/>
        <w:rPr>
          <w:rFonts w:cs="Arial"/>
          <w:sz w:val="21"/>
          <w:szCs w:val="21"/>
        </w:rPr>
      </w:pPr>
      <w:r w:rsidRPr="009207DD">
        <w:rPr>
          <w:rFonts w:cs="Arial"/>
          <w:sz w:val="21"/>
          <w:szCs w:val="21"/>
        </w:rPr>
        <w:t>Staff participated in monthly WIOA provider meetings</w:t>
      </w:r>
    </w:p>
    <w:p w14:paraId="5EB5450B" w14:textId="77777777" w:rsidR="005D7039" w:rsidRPr="009A265A" w:rsidRDefault="005D7039" w:rsidP="005D7039">
      <w:pPr>
        <w:pStyle w:val="ListParagraph"/>
        <w:numPr>
          <w:ilvl w:val="0"/>
          <w:numId w:val="12"/>
        </w:numPr>
        <w:spacing w:afterLines="200" w:after="480" w:line="276" w:lineRule="auto"/>
        <w:jc w:val="both"/>
        <w:rPr>
          <w:rFonts w:cs="Arial"/>
          <w:b/>
          <w:bCs/>
          <w:sz w:val="21"/>
          <w:szCs w:val="21"/>
        </w:rPr>
      </w:pPr>
      <w:r w:rsidRPr="009A265A">
        <w:rPr>
          <w:rFonts w:cs="Arial"/>
          <w:b/>
          <w:bCs/>
          <w:sz w:val="21"/>
          <w:szCs w:val="21"/>
        </w:rPr>
        <w:t>17 WIOA Participants-</w:t>
      </w:r>
      <w:r>
        <w:rPr>
          <w:rFonts w:cs="Arial"/>
          <w:b/>
          <w:bCs/>
          <w:sz w:val="21"/>
          <w:szCs w:val="21"/>
        </w:rPr>
        <w:t>t</w:t>
      </w:r>
      <w:r w:rsidRPr="009A265A">
        <w:rPr>
          <w:rFonts w:cs="Arial"/>
          <w:b/>
          <w:bCs/>
          <w:sz w:val="21"/>
          <w:szCs w:val="21"/>
        </w:rPr>
        <w:t>wo interns have been offered a job once their internship hours are completed</w:t>
      </w:r>
    </w:p>
    <w:p w14:paraId="6B26A6DD" w14:textId="77777777" w:rsidR="005D7039" w:rsidRPr="007035D6" w:rsidRDefault="005D7039" w:rsidP="005D7039">
      <w:pPr>
        <w:ind w:firstLine="720"/>
        <w:jc w:val="both"/>
        <w:rPr>
          <w:rFonts w:cs="Arial"/>
          <w:sz w:val="21"/>
          <w:szCs w:val="21"/>
          <w:u w:val="single"/>
        </w:rPr>
      </w:pPr>
      <w:r w:rsidRPr="007035D6">
        <w:rPr>
          <w:rFonts w:cs="Arial"/>
          <w:sz w:val="21"/>
          <w:szCs w:val="21"/>
          <w:u w:val="single"/>
        </w:rPr>
        <w:t>Workforce Development Coordinator</w:t>
      </w:r>
    </w:p>
    <w:p w14:paraId="44DC4D64" w14:textId="77777777" w:rsidR="005D7039" w:rsidRDefault="005D7039" w:rsidP="005D7039">
      <w:pPr>
        <w:pStyle w:val="ListParagraph"/>
        <w:numPr>
          <w:ilvl w:val="0"/>
          <w:numId w:val="12"/>
        </w:numPr>
        <w:spacing w:afterLines="200" w:after="480" w:line="276" w:lineRule="auto"/>
        <w:jc w:val="both"/>
        <w:rPr>
          <w:rFonts w:cs="Arial"/>
          <w:b/>
          <w:bCs/>
          <w:sz w:val="21"/>
          <w:szCs w:val="21"/>
        </w:rPr>
      </w:pPr>
      <w:r>
        <w:rPr>
          <w:rFonts w:cs="Arial"/>
          <w:b/>
          <w:bCs/>
          <w:sz w:val="21"/>
          <w:szCs w:val="21"/>
        </w:rPr>
        <w:t>9</w:t>
      </w:r>
      <w:r w:rsidRPr="0061458C">
        <w:rPr>
          <w:rFonts w:cs="Arial"/>
          <w:b/>
          <w:bCs/>
          <w:sz w:val="21"/>
          <w:szCs w:val="21"/>
        </w:rPr>
        <w:t xml:space="preserve"> residents received employment counseling </w:t>
      </w:r>
    </w:p>
    <w:p w14:paraId="5291DEC0" w14:textId="77777777" w:rsidR="005D7039" w:rsidRPr="0061458C" w:rsidRDefault="005D7039" w:rsidP="005D7039">
      <w:pPr>
        <w:pStyle w:val="ListParagraph"/>
        <w:numPr>
          <w:ilvl w:val="0"/>
          <w:numId w:val="12"/>
        </w:numPr>
        <w:spacing w:afterLines="200" w:after="480" w:line="276" w:lineRule="auto"/>
        <w:jc w:val="both"/>
        <w:rPr>
          <w:rFonts w:cs="Arial"/>
          <w:b/>
          <w:bCs/>
          <w:sz w:val="21"/>
          <w:szCs w:val="21"/>
        </w:rPr>
      </w:pPr>
      <w:r>
        <w:rPr>
          <w:rFonts w:cs="Arial"/>
          <w:b/>
          <w:bCs/>
          <w:sz w:val="21"/>
          <w:szCs w:val="21"/>
        </w:rPr>
        <w:t>2 new employer partners established, for a total of 13 YTD</w:t>
      </w:r>
      <w:r w:rsidRPr="0061458C">
        <w:rPr>
          <w:rFonts w:cs="Arial"/>
          <w:b/>
          <w:bCs/>
          <w:sz w:val="21"/>
          <w:szCs w:val="21"/>
        </w:rPr>
        <w:t> </w:t>
      </w:r>
    </w:p>
    <w:p w14:paraId="411B5B65" w14:textId="77777777" w:rsidR="005D7039" w:rsidRPr="009A265A" w:rsidRDefault="005D7039" w:rsidP="005D7039">
      <w:pPr>
        <w:pStyle w:val="ListParagraph"/>
        <w:numPr>
          <w:ilvl w:val="0"/>
          <w:numId w:val="12"/>
        </w:numPr>
        <w:spacing w:afterLines="200" w:after="480" w:line="276" w:lineRule="auto"/>
        <w:jc w:val="both"/>
        <w:rPr>
          <w:rFonts w:cs="Arial"/>
          <w:sz w:val="21"/>
          <w:szCs w:val="21"/>
        </w:rPr>
      </w:pPr>
      <w:r w:rsidRPr="009A265A">
        <w:rPr>
          <w:rFonts w:cs="Arial"/>
          <w:sz w:val="21"/>
          <w:szCs w:val="21"/>
        </w:rPr>
        <w:t>Continuous follow-up with WIOA youth at their worksite and virtual weekly meeting with their worksite supervisors every Friday afternoon</w:t>
      </w:r>
    </w:p>
    <w:p w14:paraId="518DFDE5" w14:textId="77777777" w:rsidR="005D7039" w:rsidRDefault="005D7039" w:rsidP="005D7039">
      <w:pPr>
        <w:pStyle w:val="ListParagraph"/>
        <w:numPr>
          <w:ilvl w:val="0"/>
          <w:numId w:val="12"/>
        </w:numPr>
        <w:spacing w:afterLines="200" w:after="480" w:line="276" w:lineRule="auto"/>
        <w:jc w:val="both"/>
        <w:rPr>
          <w:rFonts w:cs="Arial"/>
          <w:b/>
          <w:bCs/>
          <w:sz w:val="21"/>
          <w:szCs w:val="21"/>
        </w:rPr>
      </w:pPr>
      <w:r w:rsidRPr="009A265A">
        <w:rPr>
          <w:rFonts w:cs="Arial"/>
          <w:b/>
          <w:bCs/>
          <w:sz w:val="21"/>
          <w:szCs w:val="21"/>
        </w:rPr>
        <w:t>The WDC has connected with Lifespan to provide worksite experience for WIOA youth- currently in development</w:t>
      </w:r>
      <w:r>
        <w:rPr>
          <w:rFonts w:cs="Arial"/>
          <w:b/>
          <w:bCs/>
          <w:sz w:val="21"/>
          <w:szCs w:val="21"/>
        </w:rPr>
        <w:t>,</w:t>
      </w:r>
      <w:r w:rsidRPr="009A265A">
        <w:rPr>
          <w:rFonts w:cs="Arial"/>
          <w:b/>
          <w:bCs/>
          <w:sz w:val="21"/>
          <w:szCs w:val="21"/>
        </w:rPr>
        <w:t xml:space="preserve"> follow-up meeting in February </w:t>
      </w:r>
    </w:p>
    <w:p w14:paraId="4F52099D" w14:textId="77777777" w:rsidR="005D7039" w:rsidRPr="00B527A5" w:rsidRDefault="005D7039" w:rsidP="005D7039">
      <w:pPr>
        <w:pStyle w:val="ListParagraph"/>
        <w:numPr>
          <w:ilvl w:val="0"/>
          <w:numId w:val="12"/>
        </w:numPr>
        <w:spacing w:afterLines="200" w:after="480" w:line="276" w:lineRule="auto"/>
        <w:jc w:val="both"/>
        <w:rPr>
          <w:rFonts w:cs="Arial"/>
          <w:sz w:val="21"/>
          <w:szCs w:val="21"/>
        </w:rPr>
      </w:pPr>
      <w:r w:rsidRPr="00B527A5">
        <w:rPr>
          <w:rFonts w:cs="Arial"/>
          <w:sz w:val="21"/>
          <w:szCs w:val="21"/>
        </w:rPr>
        <w:t>Assisted with the Parenti Villa vaccines calls</w:t>
      </w:r>
    </w:p>
    <w:p w14:paraId="1947BA8F" w14:textId="77777777" w:rsidR="005D7039" w:rsidRPr="005C3228" w:rsidRDefault="005D7039" w:rsidP="005D7039">
      <w:pPr>
        <w:pStyle w:val="ListParagraph"/>
        <w:numPr>
          <w:ilvl w:val="0"/>
          <w:numId w:val="12"/>
        </w:numPr>
        <w:spacing w:afterLines="200" w:after="480" w:line="276" w:lineRule="auto"/>
        <w:jc w:val="both"/>
        <w:rPr>
          <w:rFonts w:cs="Arial"/>
          <w:sz w:val="21"/>
          <w:szCs w:val="21"/>
        </w:rPr>
      </w:pPr>
      <w:r w:rsidRPr="005C3228">
        <w:rPr>
          <w:rFonts w:cs="Arial"/>
          <w:sz w:val="21"/>
          <w:szCs w:val="21"/>
        </w:rPr>
        <w:t>Continues to support JPP participants that are looking for employment</w:t>
      </w:r>
    </w:p>
    <w:p w14:paraId="6FCCB05A" w14:textId="77777777" w:rsidR="005D7039" w:rsidRPr="005C3228" w:rsidRDefault="005D7039" w:rsidP="005D7039">
      <w:pPr>
        <w:ind w:firstLine="720"/>
        <w:jc w:val="both"/>
        <w:rPr>
          <w:rFonts w:cs="Arial"/>
          <w:sz w:val="21"/>
          <w:szCs w:val="21"/>
          <w:u w:val="single"/>
        </w:rPr>
      </w:pPr>
      <w:r w:rsidRPr="005C3228">
        <w:rPr>
          <w:rFonts w:cs="Arial"/>
          <w:sz w:val="21"/>
          <w:szCs w:val="21"/>
          <w:u w:val="single"/>
        </w:rPr>
        <w:t xml:space="preserve">Financial Coach/Homeownership Program </w:t>
      </w:r>
    </w:p>
    <w:p w14:paraId="1A965393" w14:textId="77777777" w:rsidR="005D7039" w:rsidRDefault="005D7039" w:rsidP="005D7039">
      <w:pPr>
        <w:pStyle w:val="ListParagraph"/>
        <w:numPr>
          <w:ilvl w:val="0"/>
          <w:numId w:val="12"/>
        </w:numPr>
        <w:spacing w:afterLines="200" w:after="480" w:line="276" w:lineRule="auto"/>
        <w:jc w:val="both"/>
        <w:rPr>
          <w:rFonts w:cs="Arial"/>
          <w:b/>
          <w:bCs/>
          <w:sz w:val="21"/>
          <w:szCs w:val="21"/>
        </w:rPr>
      </w:pPr>
      <w:r w:rsidRPr="005C3228">
        <w:rPr>
          <w:rFonts w:cs="Arial"/>
          <w:b/>
          <w:bCs/>
          <w:sz w:val="21"/>
          <w:szCs w:val="21"/>
        </w:rPr>
        <w:t xml:space="preserve">Served 15 residents </w:t>
      </w:r>
    </w:p>
    <w:p w14:paraId="1410F104" w14:textId="77777777" w:rsidR="005D7039" w:rsidRPr="00FF690E" w:rsidRDefault="005D7039" w:rsidP="005D7039">
      <w:pPr>
        <w:pStyle w:val="ListParagraph"/>
        <w:numPr>
          <w:ilvl w:val="0"/>
          <w:numId w:val="12"/>
        </w:numPr>
        <w:spacing w:afterLines="200" w:after="480" w:line="276" w:lineRule="auto"/>
        <w:jc w:val="both"/>
        <w:rPr>
          <w:rFonts w:cs="Arial"/>
          <w:sz w:val="21"/>
          <w:szCs w:val="21"/>
        </w:rPr>
      </w:pPr>
      <w:r>
        <w:rPr>
          <w:rFonts w:cs="Arial"/>
          <w:sz w:val="21"/>
          <w:szCs w:val="21"/>
        </w:rPr>
        <w:t xml:space="preserve">The partnership with HarborOne Bank has enabled us to continue financial counseling services </w:t>
      </w:r>
    </w:p>
    <w:p w14:paraId="26615DE6" w14:textId="3E3ABB51" w:rsidR="002771FF" w:rsidRPr="005D7039" w:rsidRDefault="005D7039" w:rsidP="005D7039">
      <w:pPr>
        <w:pStyle w:val="ListParagraph"/>
        <w:numPr>
          <w:ilvl w:val="0"/>
          <w:numId w:val="12"/>
        </w:numPr>
        <w:spacing w:afterLines="200" w:after="480" w:line="276" w:lineRule="auto"/>
        <w:jc w:val="both"/>
        <w:rPr>
          <w:rFonts w:cs="Arial"/>
          <w:sz w:val="21"/>
          <w:szCs w:val="21"/>
        </w:rPr>
      </w:pPr>
      <w:r>
        <w:rPr>
          <w:rFonts w:cs="Arial"/>
          <w:sz w:val="21"/>
          <w:szCs w:val="21"/>
        </w:rPr>
        <w:t xml:space="preserve">Residents that have completed the initial steps of homeownership/financial goals with HarborOne are being sent NeighborWorks for additional homeownership services </w:t>
      </w:r>
    </w:p>
    <w:p w14:paraId="005BF5D5" w14:textId="77777777" w:rsidR="002771FF" w:rsidRPr="005D7039" w:rsidRDefault="002771FF" w:rsidP="005D7039">
      <w:pPr>
        <w:ind w:firstLine="720"/>
        <w:jc w:val="both"/>
        <w:rPr>
          <w:rFonts w:cs="Arial"/>
          <w:sz w:val="21"/>
          <w:szCs w:val="21"/>
        </w:rPr>
      </w:pPr>
      <w:r w:rsidRPr="005D7039">
        <w:rPr>
          <w:rFonts w:eastAsia="Calibri" w:cs="Arial"/>
          <w:bCs/>
          <w:sz w:val="21"/>
          <w:szCs w:val="21"/>
          <w:u w:val="single"/>
        </w:rPr>
        <w:t>FSS</w:t>
      </w:r>
    </w:p>
    <w:p w14:paraId="5BDB4A89" w14:textId="06C75C57" w:rsidR="00E32696" w:rsidRDefault="002771FF" w:rsidP="00E32696">
      <w:pPr>
        <w:numPr>
          <w:ilvl w:val="0"/>
          <w:numId w:val="8"/>
        </w:numPr>
        <w:jc w:val="both"/>
        <w:rPr>
          <w:rFonts w:eastAsia="Calibri" w:cs="Arial"/>
          <w:bCs/>
          <w:sz w:val="21"/>
          <w:szCs w:val="21"/>
        </w:rPr>
      </w:pPr>
      <w:r w:rsidRPr="00E32696">
        <w:rPr>
          <w:rFonts w:eastAsia="Calibri" w:cs="Arial"/>
          <w:b/>
          <w:sz w:val="21"/>
          <w:szCs w:val="21"/>
        </w:rPr>
        <w:t>$</w:t>
      </w:r>
      <w:r w:rsidR="00E32696" w:rsidRPr="00E32696">
        <w:rPr>
          <w:rFonts w:eastAsia="Calibri" w:cs="Arial"/>
          <w:b/>
          <w:sz w:val="21"/>
          <w:szCs w:val="21"/>
        </w:rPr>
        <w:t xml:space="preserve">103,538.12 </w:t>
      </w:r>
      <w:r w:rsidRPr="00E32696">
        <w:rPr>
          <w:rFonts w:eastAsia="Calibri" w:cs="Arial"/>
          <w:b/>
          <w:sz w:val="21"/>
          <w:szCs w:val="21"/>
        </w:rPr>
        <w:t>escrow dollars disbursed</w:t>
      </w:r>
      <w:r w:rsidRPr="00E32696">
        <w:rPr>
          <w:rFonts w:eastAsia="Calibri" w:cs="Arial"/>
          <w:bCs/>
          <w:sz w:val="21"/>
          <w:szCs w:val="21"/>
        </w:rPr>
        <w:t>, and $4,867.30 escrow dollars forfeited FYTD</w:t>
      </w:r>
    </w:p>
    <w:p w14:paraId="11C2FC89" w14:textId="5505F552" w:rsidR="002771FF" w:rsidRDefault="002771FF" w:rsidP="00E32696">
      <w:pPr>
        <w:numPr>
          <w:ilvl w:val="0"/>
          <w:numId w:val="8"/>
        </w:numPr>
        <w:jc w:val="both"/>
        <w:rPr>
          <w:rFonts w:eastAsia="Calibri" w:cs="Arial"/>
          <w:bCs/>
          <w:sz w:val="21"/>
          <w:szCs w:val="21"/>
        </w:rPr>
      </w:pPr>
      <w:r w:rsidRPr="00E32696">
        <w:rPr>
          <w:rFonts w:eastAsia="Calibri" w:cs="Arial"/>
          <w:bCs/>
          <w:sz w:val="21"/>
          <w:szCs w:val="21"/>
        </w:rPr>
        <w:t xml:space="preserve">FSS staff have been scheduling progress report meetings with FSS participants outside. For the month of </w:t>
      </w:r>
      <w:r w:rsidR="00E32696" w:rsidRPr="00E32696">
        <w:rPr>
          <w:rFonts w:eastAsia="Calibri" w:cs="Arial"/>
          <w:bCs/>
          <w:sz w:val="21"/>
          <w:szCs w:val="21"/>
        </w:rPr>
        <w:t>January</w:t>
      </w:r>
      <w:r w:rsidRPr="00E32696">
        <w:rPr>
          <w:rFonts w:eastAsia="Calibri" w:cs="Arial"/>
          <w:bCs/>
          <w:sz w:val="21"/>
          <w:szCs w:val="21"/>
        </w:rPr>
        <w:t xml:space="preserve"> </w:t>
      </w:r>
      <w:r w:rsidR="00E32696" w:rsidRPr="00E32696">
        <w:rPr>
          <w:rFonts w:eastAsia="Calibri" w:cs="Arial"/>
          <w:b/>
          <w:sz w:val="21"/>
          <w:szCs w:val="21"/>
        </w:rPr>
        <w:t>84</w:t>
      </w:r>
      <w:r w:rsidRPr="00E32696">
        <w:rPr>
          <w:rFonts w:eastAsia="Calibri" w:cs="Arial"/>
          <w:b/>
          <w:sz w:val="21"/>
          <w:szCs w:val="21"/>
        </w:rPr>
        <w:t xml:space="preserve"> progress reports</w:t>
      </w:r>
      <w:r w:rsidRPr="00E32696">
        <w:rPr>
          <w:rFonts w:eastAsia="Calibri" w:cs="Arial"/>
          <w:bCs/>
          <w:sz w:val="21"/>
          <w:szCs w:val="21"/>
        </w:rPr>
        <w:t xml:space="preserve"> have been completed</w:t>
      </w:r>
    </w:p>
    <w:p w14:paraId="60A12FB7" w14:textId="588A5A16" w:rsidR="00E32696" w:rsidRPr="00E32696" w:rsidRDefault="00E32696" w:rsidP="00E32696">
      <w:pPr>
        <w:numPr>
          <w:ilvl w:val="0"/>
          <w:numId w:val="8"/>
        </w:numPr>
        <w:jc w:val="both"/>
        <w:rPr>
          <w:rFonts w:eastAsia="Calibri" w:cs="Arial"/>
          <w:bCs/>
          <w:sz w:val="21"/>
          <w:szCs w:val="21"/>
        </w:rPr>
      </w:pPr>
      <w:r>
        <w:rPr>
          <w:rFonts w:eastAsia="Calibri" w:cs="Arial"/>
          <w:bCs/>
          <w:sz w:val="21"/>
          <w:szCs w:val="21"/>
        </w:rPr>
        <w:lastRenderedPageBreak/>
        <w:t>A success story from January was a positive termination for client L.C. She worked hard to maintain employment during her FSS contract and C</w:t>
      </w:r>
      <w:r w:rsidR="002D3E14">
        <w:rPr>
          <w:rFonts w:eastAsia="Calibri" w:cs="Arial"/>
          <w:bCs/>
          <w:sz w:val="21"/>
          <w:szCs w:val="21"/>
        </w:rPr>
        <w:t>ovid</w:t>
      </w:r>
      <w:r>
        <w:rPr>
          <w:rFonts w:eastAsia="Calibri" w:cs="Arial"/>
          <w:bCs/>
          <w:sz w:val="21"/>
          <w:szCs w:val="21"/>
        </w:rPr>
        <w:t xml:space="preserve">. She had an escrow over $17,000 and will be closing </w:t>
      </w:r>
      <w:r w:rsidR="002D3E14">
        <w:rPr>
          <w:rFonts w:eastAsia="Calibri" w:cs="Arial"/>
          <w:bCs/>
          <w:sz w:val="21"/>
          <w:szCs w:val="21"/>
        </w:rPr>
        <w:t>on a home in February</w:t>
      </w:r>
    </w:p>
    <w:p w14:paraId="5B4A1EE6" w14:textId="17B17BA8" w:rsidR="002D3E14" w:rsidRDefault="002771FF" w:rsidP="002D3E14">
      <w:pPr>
        <w:numPr>
          <w:ilvl w:val="0"/>
          <w:numId w:val="8"/>
        </w:numPr>
        <w:jc w:val="both"/>
        <w:rPr>
          <w:rFonts w:eastAsia="Calibri" w:cs="Arial"/>
          <w:bCs/>
          <w:sz w:val="21"/>
          <w:szCs w:val="21"/>
        </w:rPr>
      </w:pPr>
      <w:r w:rsidRPr="002D3E14">
        <w:rPr>
          <w:rFonts w:eastAsia="Calibri" w:cs="Arial"/>
          <w:bCs/>
          <w:sz w:val="21"/>
          <w:szCs w:val="21"/>
        </w:rPr>
        <w:t xml:space="preserve">There has been </w:t>
      </w:r>
      <w:r w:rsidR="00E32696" w:rsidRPr="002D3E14">
        <w:rPr>
          <w:rFonts w:eastAsia="Calibri" w:cs="Arial"/>
          <w:bCs/>
          <w:sz w:val="21"/>
          <w:szCs w:val="21"/>
        </w:rPr>
        <w:t>2</w:t>
      </w:r>
      <w:r w:rsidRPr="002D3E14">
        <w:rPr>
          <w:rFonts w:eastAsia="Calibri" w:cs="Arial"/>
          <w:bCs/>
          <w:sz w:val="21"/>
          <w:szCs w:val="21"/>
        </w:rPr>
        <w:t xml:space="preserve"> extension requests due to C</w:t>
      </w:r>
      <w:r w:rsidR="002D3E14">
        <w:rPr>
          <w:rFonts w:eastAsia="Calibri" w:cs="Arial"/>
          <w:bCs/>
          <w:sz w:val="21"/>
          <w:szCs w:val="21"/>
        </w:rPr>
        <w:t>ovid</w:t>
      </w:r>
    </w:p>
    <w:p w14:paraId="50D1D941" w14:textId="6927E061" w:rsidR="002771FF" w:rsidRPr="002D3E14" w:rsidRDefault="002771FF" w:rsidP="002D3E14">
      <w:pPr>
        <w:numPr>
          <w:ilvl w:val="0"/>
          <w:numId w:val="8"/>
        </w:numPr>
        <w:jc w:val="both"/>
        <w:rPr>
          <w:rFonts w:eastAsia="Calibri" w:cs="Arial"/>
          <w:bCs/>
          <w:sz w:val="21"/>
          <w:szCs w:val="21"/>
        </w:rPr>
      </w:pPr>
      <w:r w:rsidRPr="002D3E14">
        <w:rPr>
          <w:rFonts w:eastAsia="Calibri" w:cs="Arial"/>
          <w:bCs/>
          <w:sz w:val="21"/>
          <w:szCs w:val="21"/>
        </w:rPr>
        <w:t xml:space="preserve">FSS staff participated in </w:t>
      </w:r>
      <w:r w:rsidR="002D3E14">
        <w:rPr>
          <w:rFonts w:eastAsia="Calibri" w:cs="Arial"/>
          <w:bCs/>
          <w:sz w:val="21"/>
          <w:szCs w:val="21"/>
        </w:rPr>
        <w:t xml:space="preserve">the pilot </w:t>
      </w:r>
      <w:r w:rsidRPr="002D3E14">
        <w:rPr>
          <w:rFonts w:eastAsia="Calibri" w:cs="Arial"/>
          <w:bCs/>
          <w:sz w:val="21"/>
          <w:szCs w:val="21"/>
        </w:rPr>
        <w:t xml:space="preserve">Covid </w:t>
      </w:r>
      <w:r w:rsidR="002D3E14">
        <w:rPr>
          <w:rFonts w:eastAsia="Calibri" w:cs="Arial"/>
          <w:bCs/>
          <w:sz w:val="21"/>
          <w:szCs w:val="21"/>
        </w:rPr>
        <w:t xml:space="preserve">vaccination calls for </w:t>
      </w:r>
      <w:r w:rsidRPr="002D3E14">
        <w:rPr>
          <w:rFonts w:eastAsia="Calibri" w:cs="Arial"/>
          <w:bCs/>
          <w:sz w:val="21"/>
          <w:szCs w:val="21"/>
        </w:rPr>
        <w:t>Carroll Tower.</w:t>
      </w:r>
    </w:p>
    <w:p w14:paraId="1D88712D" w14:textId="77777777" w:rsidR="002771FF" w:rsidRPr="00F8244F" w:rsidRDefault="002771FF" w:rsidP="002771FF">
      <w:pPr>
        <w:spacing w:after="200" w:line="276" w:lineRule="auto"/>
        <w:ind w:left="360"/>
        <w:contextualSpacing/>
        <w:jc w:val="both"/>
        <w:rPr>
          <w:rFonts w:eastAsia="Calibri" w:cs="Arial"/>
          <w:b/>
          <w:sz w:val="21"/>
          <w:szCs w:val="21"/>
          <w:u w:val="single"/>
        </w:rPr>
      </w:pPr>
    </w:p>
    <w:p w14:paraId="166A960E" w14:textId="77777777" w:rsidR="002771FF" w:rsidRPr="00F8244F" w:rsidRDefault="002771FF" w:rsidP="002771FF">
      <w:pPr>
        <w:numPr>
          <w:ilvl w:val="0"/>
          <w:numId w:val="11"/>
        </w:numPr>
        <w:spacing w:after="200" w:line="276" w:lineRule="auto"/>
        <w:contextualSpacing/>
        <w:jc w:val="both"/>
        <w:rPr>
          <w:rFonts w:eastAsia="Calibri" w:cs="Arial"/>
          <w:b/>
          <w:sz w:val="21"/>
          <w:szCs w:val="21"/>
          <w:u w:val="single"/>
        </w:rPr>
      </w:pPr>
      <w:r w:rsidRPr="00F8244F">
        <w:rPr>
          <w:rFonts w:eastAsia="Calibri" w:cs="Arial"/>
          <w:b/>
          <w:sz w:val="21"/>
          <w:szCs w:val="21"/>
          <w:u w:val="single"/>
        </w:rPr>
        <w:t>ADULT EDUCATION PROGRAMS:</w:t>
      </w:r>
    </w:p>
    <w:p w14:paraId="120B4E3C" w14:textId="77777777" w:rsidR="002771FF" w:rsidRPr="00F8244F" w:rsidRDefault="002771FF" w:rsidP="002771FF">
      <w:pPr>
        <w:numPr>
          <w:ilvl w:val="0"/>
          <w:numId w:val="4"/>
        </w:numPr>
        <w:spacing w:after="200" w:line="276" w:lineRule="auto"/>
        <w:contextualSpacing/>
        <w:jc w:val="both"/>
        <w:rPr>
          <w:rFonts w:eastAsia="Calibri" w:cs="Arial"/>
          <w:bCs/>
          <w:sz w:val="21"/>
          <w:szCs w:val="21"/>
        </w:rPr>
      </w:pPr>
      <w:r w:rsidRPr="00F8244F">
        <w:rPr>
          <w:rFonts w:eastAsia="Calibri" w:cs="Arial"/>
          <w:b/>
          <w:sz w:val="21"/>
          <w:szCs w:val="21"/>
        </w:rPr>
        <w:t>Genesis Cente</w:t>
      </w:r>
      <w:r w:rsidRPr="00F8244F">
        <w:rPr>
          <w:rFonts w:eastAsia="Calibri" w:cs="Arial"/>
          <w:bCs/>
          <w:sz w:val="21"/>
          <w:szCs w:val="21"/>
        </w:rPr>
        <w:t>r-conducting on-line distance learning for Adult Basic Education classes and phoneline conferences to work collaboratively on outreach and recruitment for programs.  In progress is updating the MOU for the Adult Education Consortium.  The Genesis Center is operating month-by-month with level funding until a State budget is approved.</w:t>
      </w:r>
    </w:p>
    <w:p w14:paraId="56C521A5" w14:textId="24CAECBD" w:rsidR="002771FF" w:rsidRPr="00F8244F" w:rsidRDefault="002771FF" w:rsidP="002771FF">
      <w:pPr>
        <w:numPr>
          <w:ilvl w:val="0"/>
          <w:numId w:val="4"/>
        </w:numPr>
        <w:spacing w:after="200" w:line="276" w:lineRule="auto"/>
        <w:contextualSpacing/>
        <w:jc w:val="both"/>
        <w:rPr>
          <w:rFonts w:eastAsia="Calibri" w:cs="Arial"/>
          <w:bCs/>
          <w:sz w:val="21"/>
          <w:szCs w:val="21"/>
        </w:rPr>
      </w:pPr>
      <w:r w:rsidRPr="00F8244F">
        <w:rPr>
          <w:rFonts w:eastAsia="Calibri" w:cs="Arial"/>
          <w:b/>
          <w:sz w:val="21"/>
          <w:szCs w:val="21"/>
        </w:rPr>
        <w:t>Progreso Latino</w:t>
      </w:r>
      <w:r w:rsidRPr="00F8244F">
        <w:rPr>
          <w:rFonts w:eastAsia="Calibri" w:cs="Arial"/>
          <w:bCs/>
          <w:sz w:val="21"/>
          <w:szCs w:val="21"/>
        </w:rPr>
        <w:t xml:space="preserve">-Continues to serve </w:t>
      </w:r>
      <w:r w:rsidR="00A423FB">
        <w:rPr>
          <w:rFonts w:eastAsia="Calibri" w:cs="Arial"/>
          <w:bCs/>
          <w:sz w:val="21"/>
          <w:szCs w:val="21"/>
        </w:rPr>
        <w:t>10</w:t>
      </w:r>
      <w:r w:rsidRPr="00F8244F">
        <w:rPr>
          <w:rFonts w:eastAsia="Calibri" w:cs="Arial"/>
          <w:bCs/>
          <w:sz w:val="21"/>
          <w:szCs w:val="21"/>
        </w:rPr>
        <w:t xml:space="preserve"> PHA residents in achieving their Spanish GED.</w:t>
      </w:r>
    </w:p>
    <w:p w14:paraId="63A8AC94" w14:textId="77777777" w:rsidR="002771FF" w:rsidRPr="00F8244F" w:rsidRDefault="002771FF" w:rsidP="002771FF">
      <w:pPr>
        <w:numPr>
          <w:ilvl w:val="0"/>
          <w:numId w:val="4"/>
        </w:numPr>
        <w:spacing w:after="200" w:line="276" w:lineRule="auto"/>
        <w:contextualSpacing/>
        <w:jc w:val="both"/>
        <w:rPr>
          <w:rFonts w:eastAsia="Calibri" w:cs="Arial"/>
          <w:bCs/>
          <w:sz w:val="21"/>
          <w:szCs w:val="21"/>
        </w:rPr>
      </w:pPr>
      <w:r w:rsidRPr="00F8244F">
        <w:rPr>
          <w:rFonts w:eastAsia="Calibri" w:cs="Arial"/>
          <w:b/>
          <w:sz w:val="21"/>
          <w:szCs w:val="21"/>
        </w:rPr>
        <w:t>iCAP</w:t>
      </w:r>
      <w:r w:rsidRPr="00F8244F">
        <w:rPr>
          <w:rFonts w:eastAsia="Calibri" w:cs="Arial"/>
          <w:bCs/>
          <w:sz w:val="21"/>
          <w:szCs w:val="21"/>
        </w:rPr>
        <w:t>-the PHA is continuing to work with employer partners like Urban Greens to offer internship opportunities during the contextualized learning program.</w:t>
      </w:r>
    </w:p>
    <w:p w14:paraId="58F18A59" w14:textId="77777777" w:rsidR="002771FF" w:rsidRPr="00F8244F" w:rsidRDefault="002771FF" w:rsidP="002771FF">
      <w:pPr>
        <w:jc w:val="both"/>
        <w:rPr>
          <w:rFonts w:eastAsia="Calibri" w:cs="Arial"/>
          <w:bCs/>
          <w:sz w:val="21"/>
          <w:szCs w:val="21"/>
        </w:rPr>
      </w:pPr>
    </w:p>
    <w:p w14:paraId="45555757" w14:textId="77777777" w:rsidR="002771FF" w:rsidRPr="00F8244F" w:rsidRDefault="002771FF" w:rsidP="002771FF">
      <w:pPr>
        <w:jc w:val="both"/>
        <w:rPr>
          <w:rFonts w:eastAsia="Calibri" w:cs="Arial"/>
          <w:b/>
          <w:sz w:val="21"/>
          <w:szCs w:val="21"/>
          <w:u w:val="single"/>
        </w:rPr>
      </w:pPr>
    </w:p>
    <w:p w14:paraId="76048ABB" w14:textId="77777777" w:rsidR="002771FF" w:rsidRPr="0061458C" w:rsidRDefault="002771FF" w:rsidP="002771FF">
      <w:pPr>
        <w:numPr>
          <w:ilvl w:val="0"/>
          <w:numId w:val="11"/>
        </w:numPr>
        <w:jc w:val="both"/>
        <w:rPr>
          <w:rFonts w:eastAsia="Calibri" w:cs="Arial"/>
          <w:b/>
          <w:sz w:val="21"/>
          <w:szCs w:val="21"/>
          <w:u w:val="single"/>
        </w:rPr>
      </w:pPr>
      <w:r w:rsidRPr="0061458C">
        <w:rPr>
          <w:rFonts w:eastAsia="Calibri" w:cs="Arial"/>
          <w:b/>
          <w:sz w:val="21"/>
          <w:szCs w:val="21"/>
          <w:u w:val="single"/>
        </w:rPr>
        <w:t>RESIDENT SERVICE COORDINATION:</w:t>
      </w:r>
    </w:p>
    <w:p w14:paraId="274B17E1" w14:textId="4C28E4F1" w:rsidR="002771FF" w:rsidRPr="005A1DFD" w:rsidRDefault="002771FF" w:rsidP="002771FF">
      <w:pPr>
        <w:numPr>
          <w:ilvl w:val="0"/>
          <w:numId w:val="3"/>
        </w:numPr>
        <w:spacing w:after="200" w:line="276" w:lineRule="auto"/>
        <w:contextualSpacing/>
        <w:jc w:val="both"/>
        <w:rPr>
          <w:rFonts w:eastAsia="Calibri" w:cs="Arial"/>
          <w:b/>
          <w:sz w:val="21"/>
          <w:szCs w:val="21"/>
        </w:rPr>
      </w:pPr>
      <w:r w:rsidRPr="00003176">
        <w:rPr>
          <w:rFonts w:eastAsia="Calibri" w:cs="Arial"/>
          <w:bCs/>
          <w:sz w:val="21"/>
          <w:szCs w:val="21"/>
        </w:rPr>
        <w:t>Remote support to caseload clients</w:t>
      </w:r>
      <w:r w:rsidR="005A1DFD">
        <w:rPr>
          <w:rFonts w:eastAsia="Calibri" w:cs="Arial"/>
          <w:bCs/>
          <w:sz w:val="21"/>
          <w:szCs w:val="21"/>
        </w:rPr>
        <w:t xml:space="preserve">: </w:t>
      </w:r>
      <w:r w:rsidR="005A1DFD" w:rsidRPr="005A1DFD">
        <w:rPr>
          <w:rFonts w:eastAsia="Calibri" w:cs="Arial"/>
          <w:b/>
          <w:sz w:val="21"/>
          <w:szCs w:val="21"/>
        </w:rPr>
        <w:t xml:space="preserve">Family RSC’s have a combined caseload of 203 Residents, and </w:t>
      </w:r>
      <w:r w:rsidR="00DC491A" w:rsidRPr="005A1DFD">
        <w:rPr>
          <w:rFonts w:eastAsia="Calibri" w:cs="Arial"/>
          <w:b/>
          <w:sz w:val="21"/>
          <w:szCs w:val="21"/>
        </w:rPr>
        <w:t>High-Rise</w:t>
      </w:r>
      <w:r w:rsidR="005A1DFD" w:rsidRPr="005A1DFD">
        <w:rPr>
          <w:rFonts w:eastAsia="Calibri" w:cs="Arial"/>
          <w:b/>
          <w:sz w:val="21"/>
          <w:szCs w:val="21"/>
        </w:rPr>
        <w:t xml:space="preserve"> RSC’s have a combined caseload of 116 Residents.</w:t>
      </w:r>
    </w:p>
    <w:p w14:paraId="1BB63411" w14:textId="73B6DE78" w:rsidR="002771FF" w:rsidRPr="005A1DFD" w:rsidRDefault="002D3E14" w:rsidP="005A1DFD">
      <w:pPr>
        <w:numPr>
          <w:ilvl w:val="0"/>
          <w:numId w:val="3"/>
        </w:numPr>
        <w:spacing w:after="200" w:line="276" w:lineRule="auto"/>
        <w:contextualSpacing/>
        <w:jc w:val="both"/>
        <w:rPr>
          <w:rFonts w:eastAsia="Calibri" w:cs="Arial"/>
          <w:bCs/>
          <w:sz w:val="21"/>
          <w:szCs w:val="21"/>
        </w:rPr>
      </w:pPr>
      <w:r>
        <w:rPr>
          <w:rFonts w:eastAsia="Calibri" w:cs="Arial"/>
          <w:bCs/>
          <w:sz w:val="21"/>
          <w:szCs w:val="21"/>
        </w:rPr>
        <w:t>Safe Harbor follow up with</w:t>
      </w:r>
      <w:r w:rsidR="002952E3">
        <w:rPr>
          <w:rFonts w:eastAsia="Calibri" w:cs="Arial"/>
          <w:bCs/>
          <w:sz w:val="21"/>
          <w:szCs w:val="21"/>
        </w:rPr>
        <w:t xml:space="preserve"> 109 Residents across all AMPs</w:t>
      </w:r>
      <w:r>
        <w:rPr>
          <w:rFonts w:eastAsia="Calibri" w:cs="Arial"/>
          <w:bCs/>
          <w:sz w:val="21"/>
          <w:szCs w:val="21"/>
        </w:rPr>
        <w:t>.</w:t>
      </w:r>
      <w:r w:rsidR="002952E3">
        <w:rPr>
          <w:rFonts w:eastAsia="Calibri" w:cs="Arial"/>
          <w:bCs/>
          <w:sz w:val="21"/>
          <w:szCs w:val="21"/>
        </w:rPr>
        <w:t xml:space="preserve">  An SOP was developed with Property Management to ensure communication and support for Residents in this project</w:t>
      </w:r>
    </w:p>
    <w:p w14:paraId="52109E0E" w14:textId="57973D2A" w:rsidR="00637F30" w:rsidRDefault="002771FF" w:rsidP="00637F30">
      <w:pPr>
        <w:numPr>
          <w:ilvl w:val="0"/>
          <w:numId w:val="3"/>
        </w:numPr>
        <w:contextualSpacing/>
        <w:jc w:val="both"/>
        <w:rPr>
          <w:rFonts w:eastAsia="Calibri" w:cs="Arial"/>
          <w:b/>
          <w:sz w:val="21"/>
          <w:szCs w:val="21"/>
        </w:rPr>
      </w:pPr>
      <w:r w:rsidRPr="00F8244F">
        <w:rPr>
          <w:rFonts w:eastAsia="Calibri" w:cs="Arial"/>
          <w:bCs/>
          <w:sz w:val="21"/>
          <w:szCs w:val="21"/>
        </w:rPr>
        <w:t>Lead RSC is leading the Food Delivery Program</w:t>
      </w:r>
      <w:r>
        <w:rPr>
          <w:rFonts w:eastAsia="Calibri" w:cs="Arial"/>
          <w:bCs/>
          <w:sz w:val="21"/>
          <w:szCs w:val="21"/>
        </w:rPr>
        <w:t xml:space="preserve"> </w:t>
      </w:r>
      <w:r w:rsidR="00F91A64">
        <w:rPr>
          <w:rFonts w:eastAsia="Calibri" w:cs="Arial"/>
          <w:bCs/>
          <w:sz w:val="21"/>
          <w:szCs w:val="21"/>
        </w:rPr>
        <w:t xml:space="preserve">to determine emergency </w:t>
      </w:r>
      <w:r w:rsidR="00DC491A">
        <w:rPr>
          <w:rFonts w:eastAsia="Calibri" w:cs="Arial"/>
          <w:bCs/>
          <w:sz w:val="21"/>
          <w:szCs w:val="21"/>
        </w:rPr>
        <w:t>need and</w:t>
      </w:r>
      <w:r w:rsidR="00F91A64">
        <w:rPr>
          <w:rFonts w:eastAsia="Calibri" w:cs="Arial"/>
          <w:bCs/>
          <w:sz w:val="21"/>
          <w:szCs w:val="21"/>
        </w:rPr>
        <w:t xml:space="preserve"> organize safe delivery for the RIFB Senior boxes at Dominica Manor, Dexter Manor, and Parenti Villa</w:t>
      </w:r>
      <w:r w:rsidR="00637F30" w:rsidRPr="00637F30">
        <w:rPr>
          <w:rFonts w:eastAsia="Calibri" w:cs="Arial"/>
          <w:b/>
          <w:sz w:val="21"/>
          <w:szCs w:val="21"/>
        </w:rPr>
        <w:t>.</w:t>
      </w:r>
    </w:p>
    <w:p w14:paraId="6175889C" w14:textId="3BAF2B35" w:rsidR="008E5B4D" w:rsidRPr="00637F30" w:rsidRDefault="008E5B4D" w:rsidP="00637F30">
      <w:pPr>
        <w:numPr>
          <w:ilvl w:val="0"/>
          <w:numId w:val="3"/>
        </w:numPr>
        <w:contextualSpacing/>
        <w:jc w:val="both"/>
        <w:rPr>
          <w:rFonts w:eastAsia="Calibri" w:cs="Arial"/>
          <w:b/>
          <w:sz w:val="21"/>
          <w:szCs w:val="21"/>
        </w:rPr>
      </w:pPr>
      <w:r>
        <w:rPr>
          <w:rFonts w:eastAsia="Calibri" w:cs="Arial"/>
          <w:bCs/>
          <w:sz w:val="21"/>
          <w:szCs w:val="21"/>
        </w:rPr>
        <w:t xml:space="preserve">RIFB agreements for Senior Box program and Parenti Villa Food Pantry are </w:t>
      </w:r>
      <w:r w:rsidR="00DC491A">
        <w:rPr>
          <w:rFonts w:eastAsia="Calibri" w:cs="Arial"/>
          <w:bCs/>
          <w:sz w:val="21"/>
          <w:szCs w:val="21"/>
        </w:rPr>
        <w:t>updated</w:t>
      </w:r>
    </w:p>
    <w:p w14:paraId="48C6C972" w14:textId="39529C3F" w:rsidR="002771FF" w:rsidRPr="00F8244F" w:rsidRDefault="002771FF" w:rsidP="002771FF">
      <w:pPr>
        <w:numPr>
          <w:ilvl w:val="0"/>
          <w:numId w:val="3"/>
        </w:numPr>
        <w:contextualSpacing/>
        <w:jc w:val="both"/>
        <w:rPr>
          <w:rFonts w:eastAsia="Calibri" w:cs="Arial"/>
          <w:b/>
          <w:sz w:val="21"/>
          <w:szCs w:val="21"/>
        </w:rPr>
      </w:pPr>
      <w:r w:rsidRPr="00F8244F">
        <w:rPr>
          <w:rFonts w:eastAsia="Calibri" w:cs="Arial"/>
          <w:bCs/>
          <w:sz w:val="21"/>
          <w:szCs w:val="21"/>
        </w:rPr>
        <w:t>High Rise RSC is leading the Covid Hotline project</w:t>
      </w:r>
      <w:r w:rsidR="00F91A64">
        <w:rPr>
          <w:rFonts w:eastAsia="Calibri" w:cs="Arial"/>
          <w:bCs/>
          <w:sz w:val="21"/>
          <w:szCs w:val="21"/>
        </w:rPr>
        <w:t xml:space="preserve">: </w:t>
      </w:r>
      <w:r>
        <w:rPr>
          <w:rFonts w:eastAsia="Calibri" w:cs="Arial"/>
          <w:bCs/>
          <w:sz w:val="21"/>
          <w:szCs w:val="21"/>
        </w:rPr>
        <w:t>(see Covid Section of report)</w:t>
      </w:r>
      <w:r w:rsidR="002952E3" w:rsidRPr="002952E3">
        <w:t xml:space="preserve"> </w:t>
      </w:r>
      <w:r w:rsidR="002952E3">
        <w:rPr>
          <w:rFonts w:eastAsia="Calibri" w:cs="Arial"/>
          <w:bCs/>
          <w:sz w:val="21"/>
          <w:szCs w:val="21"/>
        </w:rPr>
        <w:t>The RSC for the Covid Hotline project also reported that in January</w:t>
      </w:r>
      <w:r w:rsidR="002952E3" w:rsidRPr="002952E3">
        <w:rPr>
          <w:rFonts w:eastAsia="Calibri" w:cs="Arial"/>
          <w:bCs/>
          <w:sz w:val="21"/>
          <w:szCs w:val="21"/>
        </w:rPr>
        <w:t>, a resident from HT passed away</w:t>
      </w:r>
      <w:r w:rsidR="002952E3">
        <w:rPr>
          <w:rFonts w:eastAsia="Calibri" w:cs="Arial"/>
          <w:bCs/>
          <w:sz w:val="21"/>
          <w:szCs w:val="21"/>
        </w:rPr>
        <w:t>. W</w:t>
      </w:r>
      <w:r w:rsidR="002952E3" w:rsidRPr="002952E3">
        <w:rPr>
          <w:rFonts w:eastAsia="Calibri" w:cs="Arial"/>
          <w:bCs/>
          <w:sz w:val="21"/>
          <w:szCs w:val="21"/>
        </w:rPr>
        <w:t xml:space="preserve">hen </w:t>
      </w:r>
      <w:r w:rsidR="002952E3">
        <w:rPr>
          <w:rFonts w:eastAsia="Calibri" w:cs="Arial"/>
          <w:bCs/>
          <w:sz w:val="21"/>
          <w:szCs w:val="21"/>
        </w:rPr>
        <w:t>he</w:t>
      </w:r>
      <w:r w:rsidR="002952E3" w:rsidRPr="002952E3">
        <w:rPr>
          <w:rFonts w:eastAsia="Calibri" w:cs="Arial"/>
          <w:bCs/>
          <w:sz w:val="21"/>
          <w:szCs w:val="21"/>
        </w:rPr>
        <w:t xml:space="preserve"> called her daughter for update on her </w:t>
      </w:r>
      <w:r w:rsidR="002952E3">
        <w:rPr>
          <w:rFonts w:eastAsia="Calibri" w:cs="Arial"/>
          <w:bCs/>
          <w:sz w:val="21"/>
          <w:szCs w:val="21"/>
        </w:rPr>
        <w:t xml:space="preserve">mother’s </w:t>
      </w:r>
      <w:r w:rsidR="002952E3" w:rsidRPr="002952E3">
        <w:rPr>
          <w:rFonts w:eastAsia="Calibri" w:cs="Arial"/>
          <w:bCs/>
          <w:sz w:val="21"/>
          <w:szCs w:val="21"/>
        </w:rPr>
        <w:t xml:space="preserve">recovery from Covid, she gave </w:t>
      </w:r>
      <w:r w:rsidR="002952E3">
        <w:rPr>
          <w:rFonts w:eastAsia="Calibri" w:cs="Arial"/>
          <w:bCs/>
          <w:sz w:val="21"/>
          <w:szCs w:val="21"/>
        </w:rPr>
        <w:t>him</w:t>
      </w:r>
      <w:r w:rsidR="002952E3" w:rsidRPr="002952E3">
        <w:rPr>
          <w:rFonts w:eastAsia="Calibri" w:cs="Arial"/>
          <w:bCs/>
          <w:sz w:val="21"/>
          <w:szCs w:val="21"/>
        </w:rPr>
        <w:t xml:space="preserve"> the news, but also thanked the PHA for the help her mother got through the years of living here and offered to donate some of her mother's clothes (new) and some meal replacements for diabetics.</w:t>
      </w:r>
    </w:p>
    <w:p w14:paraId="0D2B07F6" w14:textId="77777777" w:rsidR="002771FF" w:rsidRPr="00F8244F" w:rsidRDefault="002771FF" w:rsidP="002771FF">
      <w:pPr>
        <w:spacing w:after="200" w:line="276" w:lineRule="auto"/>
        <w:contextualSpacing/>
        <w:jc w:val="both"/>
        <w:rPr>
          <w:rFonts w:eastAsia="Calibri" w:cs="Arial"/>
          <w:bCs/>
          <w:sz w:val="21"/>
          <w:szCs w:val="21"/>
        </w:rPr>
      </w:pPr>
    </w:p>
    <w:p w14:paraId="46DD3146" w14:textId="77777777" w:rsidR="002771FF" w:rsidRPr="00F8244F" w:rsidRDefault="002771FF" w:rsidP="002771FF">
      <w:pPr>
        <w:spacing w:after="200" w:line="276" w:lineRule="auto"/>
        <w:contextualSpacing/>
        <w:jc w:val="both"/>
        <w:rPr>
          <w:rFonts w:eastAsia="Calibri" w:cs="Arial"/>
          <w:b/>
          <w:i/>
          <w:iCs/>
          <w:sz w:val="21"/>
          <w:szCs w:val="21"/>
        </w:rPr>
      </w:pPr>
      <w:r w:rsidRPr="00F8244F">
        <w:rPr>
          <w:rFonts w:eastAsia="Calibri" w:cs="Arial"/>
          <w:b/>
          <w:i/>
          <w:iCs/>
          <w:sz w:val="21"/>
          <w:szCs w:val="21"/>
        </w:rPr>
        <w:t>RSD Partnerships:</w:t>
      </w:r>
    </w:p>
    <w:p w14:paraId="2EB81A28" w14:textId="77777777" w:rsidR="002771FF" w:rsidRPr="00F8244F" w:rsidRDefault="002771FF" w:rsidP="002771FF">
      <w:pPr>
        <w:numPr>
          <w:ilvl w:val="0"/>
          <w:numId w:val="9"/>
        </w:numPr>
        <w:spacing w:after="200" w:line="276" w:lineRule="auto"/>
        <w:contextualSpacing/>
        <w:jc w:val="both"/>
        <w:rPr>
          <w:rFonts w:eastAsia="Calibri" w:cs="Arial"/>
          <w:b/>
          <w:sz w:val="21"/>
          <w:szCs w:val="21"/>
        </w:rPr>
      </w:pPr>
      <w:r w:rsidRPr="00F8244F">
        <w:rPr>
          <w:rFonts w:eastAsia="Calibri" w:cs="Arial"/>
          <w:b/>
          <w:sz w:val="21"/>
          <w:szCs w:val="21"/>
        </w:rPr>
        <w:t>Boys and Girls Club</w:t>
      </w:r>
      <w:r w:rsidRPr="00F8244F">
        <w:rPr>
          <w:rFonts w:eastAsia="Calibri" w:cs="Arial"/>
          <w:bCs/>
          <w:sz w:val="21"/>
          <w:szCs w:val="21"/>
        </w:rPr>
        <w:t xml:space="preserve">-The Boys and Girls Club have opened their program at 50 Laurel Hill Ave, and </w:t>
      </w:r>
      <w:r>
        <w:rPr>
          <w:rFonts w:eastAsia="Calibri" w:cs="Arial"/>
          <w:bCs/>
          <w:sz w:val="21"/>
          <w:szCs w:val="21"/>
        </w:rPr>
        <w:t>as well as Manton Heights and Chad Brown. They are limiting the children to groups/pods of 20.</w:t>
      </w:r>
    </w:p>
    <w:p w14:paraId="67D02E32" w14:textId="0494A6F6" w:rsidR="002771FF" w:rsidRPr="001737DC" w:rsidRDefault="002771FF" w:rsidP="002771FF">
      <w:pPr>
        <w:numPr>
          <w:ilvl w:val="0"/>
          <w:numId w:val="9"/>
        </w:numPr>
        <w:spacing w:after="200" w:line="276" w:lineRule="auto"/>
        <w:contextualSpacing/>
        <w:jc w:val="both"/>
        <w:rPr>
          <w:rFonts w:eastAsia="Calibri" w:cs="Arial"/>
          <w:b/>
          <w:sz w:val="21"/>
          <w:szCs w:val="21"/>
        </w:rPr>
      </w:pPr>
      <w:r w:rsidRPr="00F8244F">
        <w:rPr>
          <w:rFonts w:eastAsia="Calibri" w:cs="Arial"/>
          <w:b/>
          <w:sz w:val="21"/>
          <w:szCs w:val="21"/>
        </w:rPr>
        <w:t>Children’s Friend</w:t>
      </w:r>
      <w:r w:rsidRPr="00F8244F">
        <w:rPr>
          <w:rFonts w:eastAsia="Calibri" w:cs="Arial"/>
          <w:bCs/>
          <w:sz w:val="21"/>
          <w:szCs w:val="21"/>
        </w:rPr>
        <w:t xml:space="preserve">- Programming moved to other locations due to enrollment.  </w:t>
      </w:r>
    </w:p>
    <w:p w14:paraId="388920D0" w14:textId="77777777" w:rsidR="002771FF" w:rsidRPr="00F8244F" w:rsidRDefault="002771FF" w:rsidP="002771FF">
      <w:pPr>
        <w:numPr>
          <w:ilvl w:val="0"/>
          <w:numId w:val="9"/>
        </w:numPr>
        <w:spacing w:after="200" w:line="276" w:lineRule="auto"/>
        <w:contextualSpacing/>
        <w:jc w:val="both"/>
        <w:rPr>
          <w:rFonts w:eastAsia="Calibri" w:cs="Arial"/>
          <w:b/>
          <w:sz w:val="21"/>
          <w:szCs w:val="21"/>
        </w:rPr>
      </w:pPr>
      <w:r>
        <w:rPr>
          <w:rFonts w:eastAsia="Calibri" w:cs="Arial"/>
          <w:b/>
          <w:sz w:val="21"/>
          <w:szCs w:val="21"/>
        </w:rPr>
        <w:t>Urban Greens</w:t>
      </w:r>
      <w:r>
        <w:rPr>
          <w:rFonts w:eastAsia="Calibri" w:cs="Arial"/>
          <w:bCs/>
          <w:sz w:val="21"/>
          <w:szCs w:val="21"/>
        </w:rPr>
        <w:t xml:space="preserve"> – Contracted to provide paid internship experience for WIOA youth.</w:t>
      </w:r>
    </w:p>
    <w:p w14:paraId="7FBC8D92" w14:textId="77777777" w:rsidR="002771FF" w:rsidRPr="00F8244F" w:rsidRDefault="002771FF" w:rsidP="002771FF">
      <w:pPr>
        <w:numPr>
          <w:ilvl w:val="0"/>
          <w:numId w:val="9"/>
        </w:numPr>
        <w:spacing w:after="200" w:line="276" w:lineRule="auto"/>
        <w:contextualSpacing/>
        <w:jc w:val="both"/>
        <w:rPr>
          <w:rFonts w:eastAsia="Calibri" w:cs="Arial"/>
          <w:sz w:val="21"/>
          <w:szCs w:val="21"/>
        </w:rPr>
      </w:pPr>
      <w:r w:rsidRPr="00F8244F">
        <w:rPr>
          <w:rFonts w:eastAsia="Calibri" w:cs="Arial"/>
          <w:b/>
          <w:sz w:val="21"/>
          <w:szCs w:val="21"/>
        </w:rPr>
        <w:t xml:space="preserve">Providence Public Library (PPL) – </w:t>
      </w:r>
      <w:r w:rsidRPr="00F8244F">
        <w:rPr>
          <w:rFonts w:eastAsia="Calibri" w:cs="Arial"/>
          <w:bCs/>
          <w:sz w:val="21"/>
          <w:szCs w:val="21"/>
        </w:rPr>
        <w:t>is supporting on-going computer literacy through on-line teacher guided learning</w:t>
      </w:r>
      <w:r w:rsidRPr="00F8244F">
        <w:rPr>
          <w:rFonts w:eastAsia="Calibri" w:cs="Arial"/>
          <w:sz w:val="21"/>
          <w:szCs w:val="21"/>
        </w:rPr>
        <w:t xml:space="preserve">. </w:t>
      </w:r>
    </w:p>
    <w:p w14:paraId="7F901B36" w14:textId="77777777" w:rsidR="002771FF" w:rsidRPr="008E2E94" w:rsidRDefault="002771FF" w:rsidP="002771FF">
      <w:pPr>
        <w:numPr>
          <w:ilvl w:val="0"/>
          <w:numId w:val="9"/>
        </w:numPr>
        <w:spacing w:after="200" w:line="276" w:lineRule="auto"/>
        <w:contextualSpacing/>
        <w:jc w:val="both"/>
        <w:rPr>
          <w:rFonts w:cs="Arial"/>
          <w:sz w:val="21"/>
          <w:szCs w:val="21"/>
        </w:rPr>
      </w:pPr>
      <w:r w:rsidRPr="00F8244F">
        <w:rPr>
          <w:rFonts w:eastAsia="Calibri" w:cs="Arial"/>
          <w:b/>
          <w:bCs/>
          <w:sz w:val="21"/>
          <w:szCs w:val="21"/>
        </w:rPr>
        <w:lastRenderedPageBreak/>
        <w:t>Progreso Latino</w:t>
      </w:r>
      <w:r w:rsidRPr="00F8244F">
        <w:rPr>
          <w:rFonts w:eastAsia="Calibri" w:cs="Arial"/>
          <w:sz w:val="21"/>
          <w:szCs w:val="21"/>
        </w:rPr>
        <w:t>-is supporting adult HSE learning through on-line teacher guided learning</w:t>
      </w:r>
    </w:p>
    <w:p w14:paraId="5670EC83" w14:textId="62AD8244" w:rsidR="002771FF" w:rsidRDefault="002771FF" w:rsidP="002771FF">
      <w:pPr>
        <w:numPr>
          <w:ilvl w:val="0"/>
          <w:numId w:val="9"/>
        </w:numPr>
        <w:spacing w:after="200" w:line="276" w:lineRule="auto"/>
        <w:contextualSpacing/>
        <w:jc w:val="both"/>
        <w:rPr>
          <w:rFonts w:cs="Arial"/>
          <w:sz w:val="21"/>
          <w:szCs w:val="21"/>
        </w:rPr>
      </w:pPr>
      <w:r>
        <w:rPr>
          <w:rFonts w:eastAsia="Calibri" w:cs="Arial"/>
          <w:b/>
          <w:bCs/>
          <w:sz w:val="21"/>
          <w:szCs w:val="21"/>
        </w:rPr>
        <w:t>ONE</w:t>
      </w:r>
      <w:r w:rsidRPr="00182821">
        <w:rPr>
          <w:rFonts w:cs="Arial"/>
          <w:sz w:val="21"/>
          <w:szCs w:val="21"/>
        </w:rPr>
        <w:t>-</w:t>
      </w:r>
      <w:r>
        <w:rPr>
          <w:rFonts w:cs="Arial"/>
          <w:sz w:val="21"/>
          <w:szCs w:val="21"/>
        </w:rPr>
        <w:t>Community Health Workers who are part of the consortium have participated at the PHA Covid Testing sites.</w:t>
      </w:r>
    </w:p>
    <w:p w14:paraId="356B6643" w14:textId="10345530" w:rsidR="008E5B4D" w:rsidRDefault="008E5B4D" w:rsidP="002771FF">
      <w:pPr>
        <w:numPr>
          <w:ilvl w:val="0"/>
          <w:numId w:val="9"/>
        </w:numPr>
        <w:spacing w:after="200" w:line="276" w:lineRule="auto"/>
        <w:contextualSpacing/>
        <w:jc w:val="both"/>
        <w:rPr>
          <w:rFonts w:cs="Arial"/>
          <w:sz w:val="21"/>
          <w:szCs w:val="21"/>
        </w:rPr>
      </w:pPr>
      <w:r>
        <w:rPr>
          <w:rFonts w:eastAsia="Calibri" w:cs="Arial"/>
          <w:b/>
          <w:bCs/>
          <w:sz w:val="21"/>
          <w:szCs w:val="21"/>
        </w:rPr>
        <w:t>RIFB</w:t>
      </w:r>
      <w:r w:rsidRPr="008E5B4D">
        <w:rPr>
          <w:rFonts w:cs="Arial"/>
          <w:sz w:val="21"/>
          <w:szCs w:val="21"/>
        </w:rPr>
        <w:t>-</w:t>
      </w:r>
      <w:r>
        <w:rPr>
          <w:rFonts w:cs="Arial"/>
          <w:sz w:val="21"/>
          <w:szCs w:val="21"/>
        </w:rPr>
        <w:t>Senior Box program at Dexter Manor, Dominica Manor, and Parenti Villa as well as Parenti Villa Food Pantry agreements for 2021</w:t>
      </w:r>
    </w:p>
    <w:p w14:paraId="42B4D50D" w14:textId="3B90BBDE" w:rsidR="00A54AE0" w:rsidRDefault="00A54AE0" w:rsidP="002771FF">
      <w:pPr>
        <w:numPr>
          <w:ilvl w:val="0"/>
          <w:numId w:val="9"/>
        </w:numPr>
        <w:spacing w:after="200" w:line="276" w:lineRule="auto"/>
        <w:contextualSpacing/>
        <w:jc w:val="both"/>
        <w:rPr>
          <w:rFonts w:cs="Arial"/>
          <w:sz w:val="21"/>
          <w:szCs w:val="21"/>
        </w:rPr>
      </w:pPr>
      <w:r>
        <w:rPr>
          <w:rFonts w:eastAsia="Calibri" w:cs="Arial"/>
          <w:b/>
          <w:bCs/>
          <w:sz w:val="21"/>
          <w:szCs w:val="21"/>
        </w:rPr>
        <w:t>JPP HUD</w:t>
      </w:r>
      <w:r w:rsidRPr="00A54AE0">
        <w:rPr>
          <w:rFonts w:cs="Arial"/>
          <w:sz w:val="21"/>
          <w:szCs w:val="21"/>
        </w:rPr>
        <w:t>-</w:t>
      </w:r>
      <w:r>
        <w:rPr>
          <w:rFonts w:cs="Arial"/>
          <w:sz w:val="21"/>
          <w:szCs w:val="21"/>
        </w:rPr>
        <w:t xml:space="preserve"> these calls will continue quarterly, as HUD has requested continued engagement to build upon the PHA’s lessons learned for JPP</w:t>
      </w:r>
    </w:p>
    <w:p w14:paraId="3DBA1B6A" w14:textId="77777777" w:rsidR="00F91A64" w:rsidRPr="008E2E94" w:rsidRDefault="00F91A64" w:rsidP="00F91A64">
      <w:pPr>
        <w:spacing w:after="200" w:line="276" w:lineRule="auto"/>
        <w:ind w:left="1440"/>
        <w:contextualSpacing/>
        <w:jc w:val="both"/>
        <w:rPr>
          <w:rFonts w:cs="Arial"/>
          <w:sz w:val="21"/>
          <w:szCs w:val="21"/>
        </w:rPr>
      </w:pPr>
    </w:p>
    <w:p w14:paraId="1C7B2152" w14:textId="14F41061" w:rsidR="002771FF" w:rsidRPr="00F8244F" w:rsidRDefault="002771FF" w:rsidP="002771FF">
      <w:pPr>
        <w:spacing w:after="200" w:line="276" w:lineRule="auto"/>
        <w:contextualSpacing/>
        <w:jc w:val="both"/>
        <w:rPr>
          <w:rFonts w:eastAsia="Calibri" w:cs="Arial"/>
          <w:b/>
          <w:i/>
          <w:iCs/>
          <w:sz w:val="21"/>
          <w:szCs w:val="21"/>
        </w:rPr>
      </w:pPr>
      <w:r w:rsidRPr="008E2E94">
        <w:rPr>
          <w:rFonts w:eastAsia="Calibri" w:cs="Arial"/>
          <w:b/>
          <w:i/>
          <w:iCs/>
          <w:sz w:val="21"/>
          <w:szCs w:val="21"/>
        </w:rPr>
        <w:t>RSD Planning Updates:</w:t>
      </w:r>
    </w:p>
    <w:p w14:paraId="3ABA0701" w14:textId="08078E0D" w:rsidR="002771FF" w:rsidRDefault="002771FF" w:rsidP="002771FF">
      <w:pPr>
        <w:numPr>
          <w:ilvl w:val="1"/>
          <w:numId w:val="10"/>
        </w:numPr>
        <w:spacing w:after="200" w:line="276" w:lineRule="auto"/>
        <w:contextualSpacing/>
        <w:jc w:val="both"/>
        <w:rPr>
          <w:rFonts w:eastAsia="Calibri" w:cs="Arial"/>
          <w:bCs/>
          <w:sz w:val="21"/>
          <w:szCs w:val="21"/>
        </w:rPr>
      </w:pPr>
      <w:r w:rsidRPr="00F8244F">
        <w:rPr>
          <w:rFonts w:eastAsia="Calibri" w:cs="Arial"/>
          <w:bCs/>
          <w:sz w:val="21"/>
          <w:szCs w:val="21"/>
        </w:rPr>
        <w:t>Re-vamping the MMR data collection from staff to streamline and more accurately reflect outcomes based on function (i.e.: Wellness programs, Workforce programs, Education programs, and Resident Service Coordination</w:t>
      </w:r>
      <w:r w:rsidR="002952E3">
        <w:rPr>
          <w:rFonts w:eastAsia="Calibri" w:cs="Arial"/>
          <w:bCs/>
          <w:sz w:val="21"/>
          <w:szCs w:val="21"/>
        </w:rPr>
        <w:t>) and 5-year strategic goals</w:t>
      </w:r>
    </w:p>
    <w:p w14:paraId="0DAB7E65" w14:textId="77777777" w:rsidR="002771FF" w:rsidRDefault="002771FF" w:rsidP="002771FF">
      <w:pPr>
        <w:numPr>
          <w:ilvl w:val="1"/>
          <w:numId w:val="10"/>
        </w:numPr>
        <w:spacing w:after="200" w:line="276" w:lineRule="auto"/>
        <w:contextualSpacing/>
        <w:jc w:val="both"/>
        <w:rPr>
          <w:rFonts w:eastAsia="Calibri" w:cs="Arial"/>
          <w:bCs/>
          <w:sz w:val="21"/>
          <w:szCs w:val="21"/>
        </w:rPr>
      </w:pPr>
      <w:r>
        <w:rPr>
          <w:rFonts w:eastAsia="Calibri" w:cs="Arial"/>
          <w:bCs/>
          <w:sz w:val="21"/>
          <w:szCs w:val="21"/>
        </w:rPr>
        <w:t>TAAG data entry protocols</w:t>
      </w:r>
    </w:p>
    <w:p w14:paraId="071C91AE" w14:textId="4CA60547" w:rsidR="002771FF" w:rsidRDefault="002771FF" w:rsidP="002771FF">
      <w:pPr>
        <w:numPr>
          <w:ilvl w:val="1"/>
          <w:numId w:val="10"/>
        </w:numPr>
        <w:spacing w:after="200" w:line="276" w:lineRule="auto"/>
        <w:contextualSpacing/>
        <w:jc w:val="both"/>
        <w:rPr>
          <w:rFonts w:eastAsia="Calibri" w:cs="Arial"/>
          <w:bCs/>
          <w:sz w:val="21"/>
          <w:szCs w:val="21"/>
        </w:rPr>
      </w:pPr>
      <w:r w:rsidRPr="00F8244F">
        <w:rPr>
          <w:rFonts w:eastAsia="Calibri" w:cs="Arial"/>
          <w:bCs/>
          <w:sz w:val="21"/>
          <w:szCs w:val="21"/>
        </w:rPr>
        <w:t>Grant writer RFP for RSD</w:t>
      </w:r>
      <w:r>
        <w:rPr>
          <w:rFonts w:eastAsia="Calibri" w:cs="Arial"/>
          <w:bCs/>
          <w:sz w:val="21"/>
          <w:szCs w:val="21"/>
        </w:rPr>
        <w:t xml:space="preserve"> – deadline for responding is January 22, 202</w:t>
      </w:r>
      <w:r w:rsidR="002D3E14">
        <w:rPr>
          <w:rFonts w:eastAsia="Calibri" w:cs="Arial"/>
          <w:bCs/>
          <w:sz w:val="21"/>
          <w:szCs w:val="21"/>
        </w:rPr>
        <w:t xml:space="preserve">1. Since there were no responses, the RFP was revamped for two grant </w:t>
      </w:r>
      <w:r w:rsidR="00DC491A">
        <w:rPr>
          <w:rFonts w:eastAsia="Calibri" w:cs="Arial"/>
          <w:bCs/>
          <w:sz w:val="21"/>
          <w:szCs w:val="21"/>
        </w:rPr>
        <w:t>writers:</w:t>
      </w:r>
      <w:r w:rsidR="002D3E14">
        <w:rPr>
          <w:rFonts w:eastAsia="Calibri" w:cs="Arial"/>
          <w:bCs/>
          <w:sz w:val="21"/>
          <w:szCs w:val="21"/>
        </w:rPr>
        <w:t xml:space="preserve"> one focusing on Mental and Behavioral Health Wellness, and one on Workforce.</w:t>
      </w:r>
    </w:p>
    <w:p w14:paraId="0AFABD50" w14:textId="357E24EB" w:rsidR="002952E3" w:rsidRPr="00F8244F" w:rsidRDefault="002952E3" w:rsidP="002771FF">
      <w:pPr>
        <w:numPr>
          <w:ilvl w:val="1"/>
          <w:numId w:val="10"/>
        </w:numPr>
        <w:spacing w:after="200" w:line="276" w:lineRule="auto"/>
        <w:contextualSpacing/>
        <w:jc w:val="both"/>
        <w:rPr>
          <w:rFonts w:eastAsia="Calibri" w:cs="Arial"/>
          <w:bCs/>
          <w:sz w:val="21"/>
          <w:szCs w:val="21"/>
        </w:rPr>
      </w:pPr>
      <w:r>
        <w:rPr>
          <w:rFonts w:eastAsia="Calibri" w:cs="Arial"/>
          <w:bCs/>
          <w:sz w:val="21"/>
          <w:szCs w:val="21"/>
        </w:rPr>
        <w:t>FSS reestablishing the Program Coordinating Committee (PCC) together with the RIH FSS Coordinators</w:t>
      </w:r>
    </w:p>
    <w:p w14:paraId="172A00F2" w14:textId="057177D2" w:rsidR="002771FF" w:rsidRDefault="002D3E14" w:rsidP="002771FF">
      <w:pPr>
        <w:numPr>
          <w:ilvl w:val="1"/>
          <w:numId w:val="10"/>
        </w:numPr>
        <w:spacing w:after="200" w:line="276" w:lineRule="auto"/>
        <w:contextualSpacing/>
        <w:jc w:val="both"/>
        <w:rPr>
          <w:rFonts w:eastAsia="Calibri" w:cs="Arial"/>
          <w:bCs/>
          <w:sz w:val="21"/>
          <w:szCs w:val="21"/>
        </w:rPr>
      </w:pPr>
      <w:r>
        <w:rPr>
          <w:rFonts w:eastAsia="Calibri" w:cs="Arial"/>
          <w:bCs/>
          <w:sz w:val="21"/>
          <w:szCs w:val="21"/>
        </w:rPr>
        <w:t>Posted</w:t>
      </w:r>
      <w:r w:rsidR="002771FF">
        <w:rPr>
          <w:rFonts w:eastAsia="Calibri" w:cs="Arial"/>
          <w:bCs/>
          <w:sz w:val="21"/>
          <w:szCs w:val="21"/>
        </w:rPr>
        <w:t xml:space="preserve"> to hire a 2</w:t>
      </w:r>
      <w:r w:rsidR="002771FF" w:rsidRPr="00CC7868">
        <w:rPr>
          <w:rFonts w:eastAsia="Calibri" w:cs="Arial"/>
          <w:bCs/>
          <w:sz w:val="21"/>
          <w:szCs w:val="21"/>
          <w:vertAlign w:val="superscript"/>
        </w:rPr>
        <w:t>nd</w:t>
      </w:r>
      <w:r w:rsidR="002771FF">
        <w:rPr>
          <w:rFonts w:eastAsia="Calibri" w:cs="Arial"/>
          <w:bCs/>
          <w:sz w:val="21"/>
          <w:szCs w:val="21"/>
        </w:rPr>
        <w:t xml:space="preserve"> FTE VOCA Coordinator</w:t>
      </w:r>
    </w:p>
    <w:p w14:paraId="6D0E7539" w14:textId="6B97E13B" w:rsidR="00F91A64" w:rsidRPr="00F8244F" w:rsidRDefault="00F91A64" w:rsidP="002771FF">
      <w:pPr>
        <w:numPr>
          <w:ilvl w:val="1"/>
          <w:numId w:val="10"/>
        </w:numPr>
        <w:spacing w:after="200" w:line="276" w:lineRule="auto"/>
        <w:contextualSpacing/>
        <w:jc w:val="both"/>
        <w:rPr>
          <w:rFonts w:eastAsia="Calibri" w:cs="Arial"/>
          <w:bCs/>
          <w:sz w:val="21"/>
          <w:szCs w:val="21"/>
        </w:rPr>
      </w:pPr>
      <w:r>
        <w:rPr>
          <w:rFonts w:eastAsia="Calibri" w:cs="Arial"/>
          <w:bCs/>
          <w:sz w:val="21"/>
          <w:szCs w:val="21"/>
        </w:rPr>
        <w:t xml:space="preserve">Planning for reestablishing Parenti Villa food pantry </w:t>
      </w:r>
    </w:p>
    <w:p w14:paraId="41730421" w14:textId="72ACA0F9" w:rsidR="002771FF" w:rsidRDefault="002771FF" w:rsidP="002771FF">
      <w:pPr>
        <w:numPr>
          <w:ilvl w:val="1"/>
          <w:numId w:val="10"/>
        </w:numPr>
        <w:spacing w:after="200" w:line="276" w:lineRule="auto"/>
        <w:contextualSpacing/>
        <w:jc w:val="both"/>
        <w:rPr>
          <w:rFonts w:eastAsia="Calibri" w:cs="Arial"/>
          <w:bCs/>
          <w:sz w:val="21"/>
          <w:szCs w:val="21"/>
        </w:rPr>
      </w:pPr>
      <w:r w:rsidRPr="00F8244F">
        <w:rPr>
          <w:rFonts w:eastAsia="Calibri" w:cs="Arial"/>
          <w:bCs/>
          <w:sz w:val="21"/>
          <w:szCs w:val="21"/>
        </w:rPr>
        <w:t>Food taskforce recognition</w:t>
      </w:r>
      <w:r w:rsidR="00D901E4">
        <w:rPr>
          <w:rFonts w:eastAsia="Calibri" w:cs="Arial"/>
          <w:bCs/>
          <w:sz w:val="21"/>
          <w:szCs w:val="21"/>
        </w:rPr>
        <w:tab/>
      </w:r>
      <w:r w:rsidR="00D901E4">
        <w:rPr>
          <w:rFonts w:eastAsia="Calibri" w:cs="Arial"/>
          <w:bCs/>
          <w:sz w:val="21"/>
          <w:szCs w:val="21"/>
        </w:rPr>
        <w:tab/>
      </w:r>
    </w:p>
    <w:p w14:paraId="63A87454" w14:textId="4DB24036" w:rsidR="00D901E4" w:rsidRDefault="00D901E4" w:rsidP="00D901E4">
      <w:pPr>
        <w:spacing w:after="200" w:line="276" w:lineRule="auto"/>
        <w:contextualSpacing/>
        <w:jc w:val="both"/>
        <w:rPr>
          <w:rFonts w:eastAsia="Calibri" w:cs="Arial"/>
          <w:bCs/>
          <w:sz w:val="21"/>
          <w:szCs w:val="21"/>
        </w:rPr>
      </w:pPr>
    </w:p>
    <w:p w14:paraId="4938C065" w14:textId="77777777" w:rsidR="00DC6ADB" w:rsidRPr="00DC6ADB" w:rsidRDefault="00DC6ADB" w:rsidP="00DC6ADB">
      <w:pPr>
        <w:pBdr>
          <w:bottom w:val="single" w:sz="4" w:space="1" w:color="auto"/>
        </w:pBdr>
        <w:shd w:val="clear" w:color="auto" w:fill="000000"/>
        <w:spacing w:after="200" w:line="276" w:lineRule="auto"/>
        <w:contextualSpacing/>
        <w:jc w:val="both"/>
        <w:rPr>
          <w:rFonts w:eastAsia="Calibri" w:cs="Arial"/>
          <w:b/>
          <w:sz w:val="21"/>
          <w:szCs w:val="21"/>
        </w:rPr>
      </w:pPr>
      <w:r w:rsidRPr="00DC6ADB">
        <w:rPr>
          <w:rFonts w:eastAsia="Calibri" w:cs="Arial"/>
          <w:b/>
          <w:sz w:val="21"/>
          <w:szCs w:val="21"/>
        </w:rPr>
        <w:t>OFFICE OF STRATEGY &amp; DEVELOPMENT</w:t>
      </w:r>
    </w:p>
    <w:p w14:paraId="2139BC88" w14:textId="77777777" w:rsidR="00DC6ADB" w:rsidRPr="00DC6ADB" w:rsidRDefault="00DC6ADB" w:rsidP="00DC6ADB">
      <w:pPr>
        <w:spacing w:after="160" w:line="259" w:lineRule="auto"/>
        <w:jc w:val="both"/>
        <w:rPr>
          <w:rFonts w:eastAsia="Calibri" w:cs="Arial"/>
          <w:b/>
          <w:i/>
          <w:sz w:val="21"/>
          <w:szCs w:val="21"/>
        </w:rPr>
      </w:pPr>
    </w:p>
    <w:p w14:paraId="3F027F14" w14:textId="77777777" w:rsidR="00DC6ADB" w:rsidRPr="00DC6ADB" w:rsidRDefault="00DC6ADB" w:rsidP="00DC6ADB">
      <w:pPr>
        <w:spacing w:after="160" w:line="259" w:lineRule="auto"/>
        <w:jc w:val="both"/>
        <w:rPr>
          <w:rFonts w:eastAsia="Calibri" w:cs="Arial"/>
          <w:b/>
          <w:i/>
          <w:sz w:val="21"/>
          <w:szCs w:val="21"/>
        </w:rPr>
      </w:pPr>
      <w:r w:rsidRPr="00DC6ADB">
        <w:rPr>
          <w:rFonts w:eastAsia="Calibri" w:cs="Arial"/>
          <w:b/>
          <w:i/>
          <w:sz w:val="21"/>
          <w:szCs w:val="21"/>
        </w:rPr>
        <w:t xml:space="preserve">COVID-19 Activities </w:t>
      </w:r>
    </w:p>
    <w:p w14:paraId="5DD1FBA7"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b/>
          <w:i/>
          <w:sz w:val="21"/>
          <w:szCs w:val="21"/>
        </w:rPr>
        <w:t>High-level communications with partners, funders, and government</w:t>
      </w:r>
      <w:r w:rsidRPr="00DC6ADB">
        <w:rPr>
          <w:rFonts w:eastAsia="Calibri" w:cs="Arial"/>
          <w:i/>
          <w:sz w:val="21"/>
          <w:szCs w:val="21"/>
        </w:rPr>
        <w:t xml:space="preserve"> – </w:t>
      </w:r>
      <w:r w:rsidRPr="00DC6ADB">
        <w:rPr>
          <w:rFonts w:eastAsia="Calibri" w:cs="Arial"/>
          <w:sz w:val="21"/>
          <w:szCs w:val="21"/>
        </w:rPr>
        <w:t xml:space="preserve">OSD is in communication with government partners at all levels. </w:t>
      </w:r>
    </w:p>
    <w:p w14:paraId="5BB02A41" w14:textId="77777777" w:rsidR="00DC6ADB" w:rsidRPr="00DC6ADB" w:rsidRDefault="00DC6ADB" w:rsidP="00DC6ADB">
      <w:pPr>
        <w:spacing w:after="160" w:line="259" w:lineRule="auto"/>
        <w:jc w:val="both"/>
        <w:rPr>
          <w:rFonts w:eastAsia="Calibri" w:cs="Arial"/>
          <w:sz w:val="21"/>
          <w:szCs w:val="21"/>
          <w:u w:val="single"/>
        </w:rPr>
      </w:pPr>
      <w:r w:rsidRPr="00DC6ADB">
        <w:rPr>
          <w:rFonts w:eastAsia="Calibri" w:cs="Arial"/>
          <w:iCs/>
          <w:sz w:val="21"/>
          <w:szCs w:val="21"/>
          <w:u w:val="single"/>
        </w:rPr>
        <w:t>Federal</w:t>
      </w:r>
      <w:r w:rsidRPr="00DC6ADB">
        <w:rPr>
          <w:rFonts w:eastAsia="Calibri" w:cs="Arial"/>
          <w:sz w:val="21"/>
          <w:szCs w:val="21"/>
          <w:u w:val="single"/>
        </w:rPr>
        <w:t xml:space="preserve">: </w:t>
      </w:r>
    </w:p>
    <w:p w14:paraId="1051F1BB"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rPr>
        <w:t xml:space="preserve">Participation in calls with HUD and reviewing federal guidance. Working with the other PHA departments, OSD updated the COVID-19 waivers given the newest PIH Notice and posted them publicly.  </w:t>
      </w:r>
    </w:p>
    <w:p w14:paraId="32B35EE9" w14:textId="77777777" w:rsidR="00DC6ADB" w:rsidRPr="00DC6ADB" w:rsidRDefault="00DC6ADB" w:rsidP="00DC6ADB">
      <w:pPr>
        <w:spacing w:after="160" w:line="259" w:lineRule="auto"/>
        <w:jc w:val="both"/>
        <w:rPr>
          <w:rFonts w:eastAsia="Calibri" w:cs="Arial"/>
          <w:iCs/>
          <w:sz w:val="21"/>
          <w:szCs w:val="21"/>
          <w:u w:val="single"/>
        </w:rPr>
      </w:pPr>
      <w:r w:rsidRPr="00DC6ADB">
        <w:rPr>
          <w:rFonts w:eastAsia="Calibri" w:cs="Arial"/>
          <w:iCs/>
          <w:sz w:val="21"/>
          <w:szCs w:val="21"/>
          <w:u w:val="single"/>
        </w:rPr>
        <w:t>State:</w:t>
      </w:r>
    </w:p>
    <w:p w14:paraId="264CF187"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rPr>
        <w:t>We have been in ongoing communication with the Rhode Island Department of Health and continue participating in state-wide coalitions and special committees formed to address critical mission-related work in the state.</w:t>
      </w:r>
    </w:p>
    <w:p w14:paraId="70DA9C8F" w14:textId="77777777" w:rsidR="00DC6ADB" w:rsidRPr="00DC6ADB" w:rsidRDefault="00DC6ADB" w:rsidP="00DC6ADB">
      <w:pPr>
        <w:spacing w:after="160" w:line="259" w:lineRule="auto"/>
        <w:jc w:val="both"/>
        <w:rPr>
          <w:rFonts w:eastAsia="Calibri" w:cs="Arial"/>
          <w:sz w:val="21"/>
          <w:szCs w:val="21"/>
          <w:u w:val="single"/>
        </w:rPr>
      </w:pPr>
      <w:r w:rsidRPr="00DC6ADB">
        <w:rPr>
          <w:rFonts w:eastAsia="Calibri" w:cs="Arial"/>
          <w:sz w:val="21"/>
          <w:szCs w:val="21"/>
          <w:u w:val="single"/>
        </w:rPr>
        <w:t xml:space="preserve">Partners Locally: </w:t>
      </w:r>
    </w:p>
    <w:p w14:paraId="0DB515F5" w14:textId="77777777" w:rsidR="00DC6ADB" w:rsidRPr="00DC6ADB" w:rsidRDefault="00DC6ADB" w:rsidP="00DC6ADB">
      <w:pPr>
        <w:spacing w:line="259" w:lineRule="auto"/>
        <w:jc w:val="both"/>
        <w:rPr>
          <w:rFonts w:eastAsia="Calibri" w:cs="Helvetica"/>
          <w:sz w:val="21"/>
          <w:szCs w:val="21"/>
          <w:shd w:val="clear" w:color="auto" w:fill="FFFFFF"/>
        </w:rPr>
      </w:pPr>
      <w:r w:rsidRPr="00DC6ADB">
        <w:rPr>
          <w:rFonts w:eastAsia="Arial" w:cs="Arial"/>
          <w:sz w:val="21"/>
          <w:szCs w:val="21"/>
        </w:rPr>
        <w:t>We maintain PHA participation in the Central Providence and West End Health Equity Zone projects and with the current Accessing Home AmeriCorps program cohort of host sites.</w:t>
      </w:r>
      <w:r w:rsidRPr="00DC6ADB">
        <w:rPr>
          <w:rFonts w:eastAsia="Calibri" w:cs="Helvetica"/>
          <w:sz w:val="21"/>
          <w:szCs w:val="21"/>
          <w:shd w:val="clear" w:color="auto" w:fill="FFFFFF"/>
        </w:rPr>
        <w:t xml:space="preserve"> OSD staff has further extended participation with the 02907 HEZCAT by joining the priority planning </w:t>
      </w:r>
      <w:r w:rsidRPr="00DC6ADB">
        <w:rPr>
          <w:rFonts w:eastAsia="Calibri" w:cs="Helvetica"/>
          <w:sz w:val="21"/>
          <w:szCs w:val="21"/>
          <w:shd w:val="clear" w:color="auto" w:fill="FFFFFF"/>
        </w:rPr>
        <w:lastRenderedPageBreak/>
        <w:t>subcommittee. This group is assigned to develop a plan of action to address issues/concerns raised from a HEZCAT survey taken by the residents of the community. Among the three main needs addressed, OSD will be involved in identifying tasks and solutions to improve the social cohesion and wellbeing of the 02607 community.</w:t>
      </w:r>
    </w:p>
    <w:p w14:paraId="77182327" w14:textId="77777777" w:rsidR="00DC6ADB" w:rsidRPr="00DC6ADB" w:rsidRDefault="00DC6ADB" w:rsidP="00DC6ADB">
      <w:pPr>
        <w:spacing w:line="259" w:lineRule="auto"/>
        <w:jc w:val="both"/>
        <w:rPr>
          <w:rFonts w:eastAsia="Calibri" w:cs="Arial"/>
          <w:sz w:val="21"/>
          <w:szCs w:val="21"/>
        </w:rPr>
      </w:pPr>
    </w:p>
    <w:p w14:paraId="7409967C" w14:textId="77777777" w:rsidR="00DC6ADB" w:rsidRPr="00DC6ADB" w:rsidRDefault="00DC6ADB" w:rsidP="00DC6ADB">
      <w:pPr>
        <w:spacing w:line="259" w:lineRule="auto"/>
        <w:jc w:val="both"/>
        <w:rPr>
          <w:rFonts w:eastAsia="Calibri" w:cs="Arial"/>
          <w:sz w:val="21"/>
          <w:szCs w:val="21"/>
        </w:rPr>
      </w:pPr>
      <w:r w:rsidRPr="00DC6ADB">
        <w:rPr>
          <w:rFonts w:eastAsia="Calibri" w:cs="Arial"/>
          <w:sz w:val="21"/>
          <w:szCs w:val="21"/>
        </w:rPr>
        <w:t>Homes RI– OSD staff continue to participate in monthly Zoom meeting convened by RI Homes.  These meetings highlight issues related to homelessness prevention and affordable housing, as well as developing advocacy strategies and building partnerships.</w:t>
      </w:r>
    </w:p>
    <w:p w14:paraId="2EDF150D" w14:textId="77777777" w:rsidR="00DC6ADB" w:rsidRPr="00DC6ADB" w:rsidRDefault="00DC6ADB" w:rsidP="00DC6ADB">
      <w:pPr>
        <w:spacing w:after="160" w:line="259" w:lineRule="auto"/>
        <w:jc w:val="both"/>
        <w:rPr>
          <w:rFonts w:eastAsia="Arial" w:cs="Arial"/>
          <w:sz w:val="21"/>
          <w:szCs w:val="21"/>
        </w:rPr>
      </w:pPr>
    </w:p>
    <w:p w14:paraId="3F374CE5" w14:textId="77777777" w:rsidR="00DC6ADB" w:rsidRPr="00DC6ADB" w:rsidRDefault="00DC6ADB" w:rsidP="00DC6ADB">
      <w:pPr>
        <w:spacing w:after="160" w:line="259" w:lineRule="auto"/>
        <w:jc w:val="both"/>
        <w:rPr>
          <w:rFonts w:eastAsia="Arial" w:cs="Arial"/>
          <w:sz w:val="21"/>
          <w:szCs w:val="21"/>
        </w:rPr>
      </w:pPr>
      <w:r w:rsidRPr="00DC6ADB">
        <w:rPr>
          <w:rFonts w:eastAsia="Arial" w:cs="Arial"/>
          <w:sz w:val="21"/>
          <w:szCs w:val="21"/>
        </w:rPr>
        <w:t>OSD, together with Resident Services, convened a meeting on 1/6 with Skills for RI’s Future with RSD to learn about the organizations current programming and the potential for a heightened level of partnership with PHA.</w:t>
      </w:r>
    </w:p>
    <w:p w14:paraId="478DB75F" w14:textId="77777777" w:rsidR="00DC6ADB" w:rsidRPr="00DC6ADB" w:rsidRDefault="00DC6ADB" w:rsidP="00DC6ADB">
      <w:pPr>
        <w:spacing w:after="160" w:line="259" w:lineRule="auto"/>
        <w:jc w:val="both"/>
        <w:rPr>
          <w:rFonts w:eastAsia="Calibri" w:cs="Arial"/>
          <w:b/>
          <w:bCs/>
          <w:i/>
          <w:iCs/>
          <w:sz w:val="21"/>
          <w:szCs w:val="21"/>
        </w:rPr>
      </w:pPr>
      <w:r w:rsidRPr="00DC6ADB">
        <w:rPr>
          <w:rFonts w:eastAsia="Calibri" w:cs="Arial"/>
          <w:b/>
          <w:bCs/>
          <w:i/>
          <w:iCs/>
          <w:sz w:val="21"/>
          <w:szCs w:val="21"/>
        </w:rPr>
        <w:t>COVID-19 Funding and Resource Development</w:t>
      </w:r>
    </w:p>
    <w:p w14:paraId="22C08A9C"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u w:val="single"/>
        </w:rPr>
        <w:t>Recent funding notifications and updates</w:t>
      </w:r>
    </w:p>
    <w:p w14:paraId="4F924701"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b/>
          <w:bCs/>
          <w:sz w:val="21"/>
          <w:szCs w:val="21"/>
        </w:rPr>
        <w:t xml:space="preserve">FEMA – </w:t>
      </w:r>
      <w:r w:rsidRPr="00DC6ADB">
        <w:rPr>
          <w:rFonts w:eastAsia="Calibri" w:cs="Arial"/>
          <w:sz w:val="21"/>
          <w:szCs w:val="21"/>
        </w:rPr>
        <w:t xml:space="preserve">OSD staff has been in contact with RIEMA concerning PHA seeking additional funding from FEMA to cover Covid-19 expenses not covered by Cares Act Funds and has learned FEMA is continuing to accept applications.  OSD is gathering PHA expense records concerning PuroClean’s high rises sanitation services, NESS services and costs associated with on-site Covid testing and vaccinations programs. </w:t>
      </w:r>
      <w:r w:rsidRPr="00DC6ADB">
        <w:rPr>
          <w:rFonts w:eastAsia="Calibri" w:cs="Arial"/>
          <w:b/>
          <w:bCs/>
          <w:sz w:val="21"/>
          <w:szCs w:val="21"/>
        </w:rPr>
        <w:t xml:space="preserve">CDBG-CV – </w:t>
      </w:r>
      <w:r w:rsidRPr="00DC6ADB">
        <w:rPr>
          <w:rFonts w:eastAsia="Calibri" w:cs="Arial"/>
          <w:sz w:val="21"/>
          <w:szCs w:val="21"/>
        </w:rPr>
        <w:t xml:space="preserve">OSD is planning one or two proposals to the state’s CDBG-Covid response RFP to address needed services for homeless mainstream voucher participants, and for workforce development services for public housing and section 8 residents who have lost or struggled to find work during the pandemic.  In addition, the City of Providence has its own CDBG-Covid response RFP out and we are putting together a proposal to support continued vaccination and COVID testing efforts. </w:t>
      </w:r>
    </w:p>
    <w:p w14:paraId="39BAE461" w14:textId="77777777" w:rsidR="00DC6ADB" w:rsidRPr="00DC6ADB" w:rsidRDefault="00DC6ADB" w:rsidP="00DC6ADB">
      <w:pPr>
        <w:spacing w:after="160" w:line="259" w:lineRule="auto"/>
        <w:jc w:val="both"/>
        <w:rPr>
          <w:rFonts w:eastAsia="Calibri" w:cs="Arial"/>
          <w:b/>
          <w:bCs/>
          <w:i/>
          <w:iCs/>
          <w:sz w:val="21"/>
          <w:szCs w:val="21"/>
        </w:rPr>
      </w:pPr>
      <w:r w:rsidRPr="00DC6ADB">
        <w:rPr>
          <w:rFonts w:eastAsia="Calibri" w:cs="Arial"/>
          <w:b/>
          <w:bCs/>
          <w:i/>
          <w:iCs/>
          <w:sz w:val="21"/>
          <w:szCs w:val="21"/>
        </w:rPr>
        <w:t>COVID-19 Communications and Resident Outreach</w:t>
      </w:r>
    </w:p>
    <w:p w14:paraId="51D8301C" w14:textId="77777777" w:rsidR="00DC6ADB" w:rsidRPr="00DC6ADB" w:rsidRDefault="00DC6ADB" w:rsidP="00DC6ADB">
      <w:pPr>
        <w:spacing w:line="259" w:lineRule="auto"/>
        <w:jc w:val="both"/>
        <w:rPr>
          <w:rFonts w:eastAsia="Calibri" w:cs="Arial"/>
          <w:sz w:val="21"/>
          <w:szCs w:val="21"/>
        </w:rPr>
      </w:pPr>
    </w:p>
    <w:p w14:paraId="6DBA77F6" w14:textId="77777777" w:rsidR="00DC6ADB" w:rsidRPr="00DC6ADB" w:rsidRDefault="00DC6ADB" w:rsidP="00DC6ADB">
      <w:pPr>
        <w:spacing w:after="160" w:line="259" w:lineRule="auto"/>
        <w:jc w:val="both"/>
        <w:rPr>
          <w:rFonts w:eastAsia="Calibri" w:cs="Arial"/>
          <w:sz w:val="21"/>
          <w:szCs w:val="21"/>
          <w:u w:val="single"/>
        </w:rPr>
      </w:pPr>
      <w:r w:rsidRPr="00DC6ADB">
        <w:rPr>
          <w:rFonts w:eastAsia="Calibri" w:cs="Arial"/>
          <w:sz w:val="21"/>
          <w:szCs w:val="21"/>
          <w:u w:val="single"/>
        </w:rPr>
        <w:t>Covid 19 Testing and Vaccinations</w:t>
      </w:r>
    </w:p>
    <w:p w14:paraId="259917BF" w14:textId="5451D996"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rPr>
        <w:t xml:space="preserve">OSD staff developed materials about PHA developments, </w:t>
      </w:r>
      <w:r w:rsidR="00DC491A" w:rsidRPr="00DC6ADB">
        <w:rPr>
          <w:rFonts w:eastAsia="Calibri" w:cs="Arial"/>
          <w:sz w:val="21"/>
          <w:szCs w:val="21"/>
        </w:rPr>
        <w:t>resources,</w:t>
      </w:r>
      <w:r w:rsidRPr="00DC6ADB">
        <w:rPr>
          <w:rFonts w:eastAsia="Calibri" w:cs="Arial"/>
          <w:sz w:val="21"/>
          <w:szCs w:val="21"/>
        </w:rPr>
        <w:t xml:space="preserve"> and amenities for use by the RI DOH as PHA works collaboratively to bring testing and vaccination programs onsite to our developments.  We also worked cross-departmentally to support messaging regarding vaccinations including announcements, informative handouts (including translations of Pfizer Vaccine fact sheet), call scripting, mass messaging, and then provided event support by taking photographs and filling in as needed.</w:t>
      </w:r>
    </w:p>
    <w:p w14:paraId="7D30CC21"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rPr>
        <w:t xml:space="preserve">OSD staff participated in the RI Department of Health’s Intensive Covid 19 Community Workshop on 1/15.  The workshop provided valuable information concerning various types of Covid-19 testing, types of vaccines and how they work, the State’s plans for vaccinating the public, obstacles to engaging residents in testing and vaccination programs, and strategies for improving participation. </w:t>
      </w:r>
    </w:p>
    <w:p w14:paraId="541414B5" w14:textId="77777777" w:rsidR="00DC6ADB" w:rsidRPr="00DC6ADB" w:rsidRDefault="00DC6ADB" w:rsidP="00DC6ADB">
      <w:pPr>
        <w:spacing w:after="160" w:line="259" w:lineRule="auto"/>
        <w:jc w:val="both"/>
        <w:rPr>
          <w:rFonts w:eastAsia="Calibri" w:cs="Arial"/>
          <w:b/>
          <w:bCs/>
          <w:i/>
          <w:iCs/>
          <w:sz w:val="21"/>
          <w:szCs w:val="21"/>
        </w:rPr>
      </w:pPr>
      <w:r w:rsidRPr="00DC6ADB">
        <w:rPr>
          <w:rFonts w:eastAsia="Calibri" w:cs="Arial"/>
          <w:b/>
          <w:bCs/>
          <w:i/>
          <w:iCs/>
          <w:sz w:val="21"/>
          <w:szCs w:val="21"/>
        </w:rPr>
        <w:t>All OTHER ACTIVITIES</w:t>
      </w:r>
    </w:p>
    <w:p w14:paraId="216B5460"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b/>
          <w:bCs/>
          <w:i/>
          <w:iCs/>
          <w:sz w:val="21"/>
          <w:szCs w:val="21"/>
        </w:rPr>
        <w:t>Other Funding and Resource Development</w:t>
      </w:r>
    </w:p>
    <w:p w14:paraId="2D909A94" w14:textId="77777777" w:rsidR="00DC6ADB" w:rsidRPr="00DC6ADB" w:rsidRDefault="00DC6ADB" w:rsidP="00DC6ADB">
      <w:pPr>
        <w:spacing w:after="160" w:line="259" w:lineRule="auto"/>
        <w:jc w:val="both"/>
        <w:rPr>
          <w:rFonts w:eastAsia="Calibri" w:cs="Arial"/>
          <w:sz w:val="21"/>
          <w:szCs w:val="21"/>
          <w:u w:val="single"/>
        </w:rPr>
      </w:pPr>
      <w:r w:rsidRPr="00DC6ADB">
        <w:rPr>
          <w:rFonts w:eastAsia="Calibri" w:cs="Arial"/>
          <w:sz w:val="21"/>
          <w:szCs w:val="21"/>
          <w:u w:val="single"/>
        </w:rPr>
        <w:t>New and pending applications:</w:t>
      </w:r>
    </w:p>
    <w:p w14:paraId="1F86DFFB"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b/>
          <w:bCs/>
          <w:sz w:val="21"/>
          <w:szCs w:val="21"/>
        </w:rPr>
        <w:lastRenderedPageBreak/>
        <w:t>ROSS</w:t>
      </w:r>
      <w:r w:rsidRPr="00DC6ADB">
        <w:rPr>
          <w:rFonts w:eastAsia="Calibri" w:cs="Arial"/>
          <w:sz w:val="21"/>
          <w:szCs w:val="21"/>
        </w:rPr>
        <w:t xml:space="preserve"> – The 2020 ROSS application was filed on November 17 and is seeking $717,750 in funding to continue our family development RSC program for an additional three years. The current grant which funds this program will run out this spring.</w:t>
      </w:r>
    </w:p>
    <w:p w14:paraId="144B6D36" w14:textId="181A7860" w:rsidR="00DC6ADB" w:rsidRPr="00DC6ADB" w:rsidRDefault="00DC6ADB" w:rsidP="00DC6ADB">
      <w:pPr>
        <w:spacing w:after="160" w:line="259" w:lineRule="auto"/>
        <w:jc w:val="both"/>
        <w:rPr>
          <w:rFonts w:eastAsia="Calibri" w:cs="Arial"/>
          <w:sz w:val="21"/>
          <w:szCs w:val="21"/>
        </w:rPr>
      </w:pPr>
      <w:r w:rsidRPr="00DC6ADB">
        <w:rPr>
          <w:rFonts w:eastAsia="Calibri" w:cs="Arial"/>
          <w:b/>
          <w:bCs/>
          <w:sz w:val="21"/>
          <w:szCs w:val="21"/>
        </w:rPr>
        <w:t>United Way of RI</w:t>
      </w:r>
      <w:r w:rsidRPr="00DC6ADB">
        <w:rPr>
          <w:rFonts w:eastAsia="Calibri" w:cs="Arial"/>
          <w:sz w:val="21"/>
          <w:szCs w:val="21"/>
        </w:rPr>
        <w:t xml:space="preserve"> – PHA has been invited to submit a full proposal to the UWRI for its Community Impact Fund grant program.   PHA is proposing an education and employment support program, </w:t>
      </w:r>
      <w:r w:rsidRPr="00DC6ADB">
        <w:rPr>
          <w:rFonts w:eastAsia="Calibri" w:cs="Arial"/>
          <w:i/>
          <w:iCs/>
          <w:sz w:val="21"/>
          <w:szCs w:val="21"/>
        </w:rPr>
        <w:t>Pathway to Opportunity/Camino a Oportunidad</w:t>
      </w:r>
      <w:r w:rsidRPr="00DC6ADB">
        <w:rPr>
          <w:rFonts w:eastAsia="Calibri" w:cs="Arial"/>
          <w:sz w:val="21"/>
          <w:szCs w:val="21"/>
        </w:rPr>
        <w:t>, focused on reaching the Black, Indigenous and Persons of Color (BIPOC) communities in Providence.  OSD staff drafted the grant narrative and budget in January.  Application</w:t>
      </w:r>
      <w:r w:rsidR="00DC491A">
        <w:rPr>
          <w:rFonts w:eastAsia="Calibri" w:cs="Arial"/>
          <w:sz w:val="21"/>
          <w:szCs w:val="21"/>
        </w:rPr>
        <w:t xml:space="preserve">s </w:t>
      </w:r>
      <w:r w:rsidRPr="00DC6ADB">
        <w:rPr>
          <w:rFonts w:eastAsia="Calibri" w:cs="Arial"/>
          <w:sz w:val="21"/>
          <w:szCs w:val="21"/>
        </w:rPr>
        <w:t>are due on 2/17. If successful, PHA would receive nearly $150,000 over a two-year period to support a FTE bilingual</w:t>
      </w:r>
      <w:r w:rsidR="00DC491A">
        <w:rPr>
          <w:rFonts w:eastAsia="Calibri" w:cs="Arial"/>
          <w:sz w:val="21"/>
          <w:szCs w:val="21"/>
        </w:rPr>
        <w:t xml:space="preserve"> employment</w:t>
      </w:r>
      <w:r w:rsidRPr="00DC6ADB">
        <w:rPr>
          <w:rFonts w:eastAsia="Calibri" w:cs="Arial"/>
          <w:sz w:val="21"/>
          <w:szCs w:val="21"/>
        </w:rPr>
        <w:t xml:space="preserve"> case manager.  UWRI is expected to announce funding decisions in early April.</w:t>
      </w:r>
    </w:p>
    <w:p w14:paraId="2CA97FF8"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b/>
          <w:bCs/>
          <w:sz w:val="21"/>
          <w:szCs w:val="21"/>
        </w:rPr>
        <w:t>BCBSRI Blue Angel</w:t>
      </w:r>
      <w:r w:rsidRPr="00DC6ADB">
        <w:rPr>
          <w:rFonts w:eastAsia="Calibri" w:cs="Arial"/>
          <w:sz w:val="21"/>
          <w:szCs w:val="21"/>
        </w:rPr>
        <w:t xml:space="preserve"> – The PHA applied for year 2 funding under our existing grant with BCBS of RI to support work with Section 8 participants, specifically MainStream Voucher holders, and landlords as a means to increase access to housing and promote mobility to neighborhoods of greater opportunity.  We were awarded $60,000 which is a $10,000 increase in funding from last year to cover the costs of our AmeriCorps member, landlord incentives, technical assistance, and other supports.</w:t>
      </w:r>
    </w:p>
    <w:p w14:paraId="7D9F0E47" w14:textId="7B24E6E1" w:rsidR="00DC6ADB" w:rsidRPr="00DC6ADB" w:rsidRDefault="00DC6ADB" w:rsidP="00DC6ADB">
      <w:pPr>
        <w:spacing w:after="160" w:line="259" w:lineRule="auto"/>
        <w:jc w:val="both"/>
        <w:rPr>
          <w:rFonts w:eastAsia="Calibri" w:cs="Arial"/>
          <w:sz w:val="21"/>
          <w:szCs w:val="21"/>
        </w:rPr>
      </w:pPr>
      <w:bookmarkStart w:id="1" w:name="_Hlk56157732"/>
      <w:r w:rsidRPr="00DC6ADB">
        <w:rPr>
          <w:rFonts w:eastAsia="Calibri" w:cs="Arial"/>
          <w:b/>
          <w:bCs/>
          <w:sz w:val="21"/>
          <w:szCs w:val="21"/>
        </w:rPr>
        <w:t xml:space="preserve">Additional Proposals Underway – </w:t>
      </w:r>
      <w:r w:rsidRPr="00DC6ADB">
        <w:rPr>
          <w:rFonts w:eastAsia="Calibri" w:cs="Arial"/>
          <w:sz w:val="21"/>
          <w:szCs w:val="21"/>
        </w:rPr>
        <w:t xml:space="preserve">OSD is currently working on proposals to the City of Providence’s CDBG program for the Thomas Anton Community Center as well as facilities </w:t>
      </w:r>
      <w:r w:rsidR="00DC491A" w:rsidRPr="00DC6ADB">
        <w:rPr>
          <w:rFonts w:eastAsia="Calibri" w:cs="Arial"/>
          <w:sz w:val="21"/>
          <w:szCs w:val="21"/>
        </w:rPr>
        <w:t>improvements,</w:t>
      </w:r>
      <w:r w:rsidRPr="00DC6ADB">
        <w:rPr>
          <w:rFonts w:eastAsia="Calibri" w:cs="Arial"/>
          <w:sz w:val="21"/>
          <w:szCs w:val="21"/>
        </w:rPr>
        <w:t xml:space="preserve"> and to RI Housing for its digital access program. More info will be forthcoming on these proposals next month.</w:t>
      </w:r>
    </w:p>
    <w:p w14:paraId="59F3BB0B" w14:textId="77777777" w:rsidR="00DC6ADB" w:rsidRPr="00DC6ADB" w:rsidRDefault="00DC6ADB" w:rsidP="00DC6ADB">
      <w:pPr>
        <w:spacing w:after="160" w:line="259" w:lineRule="auto"/>
        <w:jc w:val="both"/>
        <w:rPr>
          <w:rFonts w:eastAsia="Calibri" w:cs="Arial"/>
          <w:b/>
          <w:bCs/>
          <w:i/>
          <w:iCs/>
          <w:sz w:val="21"/>
          <w:szCs w:val="21"/>
        </w:rPr>
      </w:pPr>
    </w:p>
    <w:p w14:paraId="765B7B92" w14:textId="77777777" w:rsidR="00DC6ADB" w:rsidRPr="00DC6ADB" w:rsidRDefault="00DC6ADB" w:rsidP="00DC6ADB">
      <w:pPr>
        <w:spacing w:after="160" w:line="259" w:lineRule="auto"/>
        <w:jc w:val="both"/>
        <w:rPr>
          <w:rFonts w:eastAsia="Calibri" w:cs="Arial"/>
          <w:b/>
          <w:bCs/>
          <w:i/>
          <w:iCs/>
          <w:sz w:val="21"/>
          <w:szCs w:val="21"/>
        </w:rPr>
      </w:pPr>
      <w:r w:rsidRPr="00DC6ADB">
        <w:rPr>
          <w:rFonts w:eastAsia="Calibri" w:cs="Arial"/>
          <w:b/>
          <w:bCs/>
          <w:i/>
          <w:iCs/>
          <w:sz w:val="21"/>
          <w:szCs w:val="21"/>
        </w:rPr>
        <w:t>Communications and Resident Outreach</w:t>
      </w:r>
    </w:p>
    <w:bookmarkEnd w:id="1"/>
    <w:p w14:paraId="2EA0836E" w14:textId="77777777" w:rsidR="00DC6ADB" w:rsidRPr="00DC6ADB" w:rsidRDefault="00DC6ADB" w:rsidP="00DC6ADB">
      <w:pPr>
        <w:spacing w:after="160" w:line="259" w:lineRule="auto"/>
        <w:jc w:val="both"/>
        <w:rPr>
          <w:rFonts w:eastAsia="Calibri" w:cs="Arial"/>
          <w:i/>
          <w:iCs/>
          <w:sz w:val="21"/>
          <w:szCs w:val="21"/>
          <w:u w:val="single"/>
        </w:rPr>
      </w:pPr>
      <w:r w:rsidRPr="00DC6ADB">
        <w:rPr>
          <w:rFonts w:eastAsia="Calibri" w:cs="Arial"/>
          <w:i/>
          <w:iCs/>
          <w:sz w:val="21"/>
          <w:szCs w:val="21"/>
          <w:u w:val="single"/>
        </w:rPr>
        <w:t>Mass Messaging</w:t>
      </w:r>
    </w:p>
    <w:p w14:paraId="5EDEE24F"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 xml:space="preserve">We coordinated with several departments across the agency to send mass message calls and text messages through CallMax: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20"/>
        <w:gridCol w:w="810"/>
        <w:gridCol w:w="720"/>
        <w:gridCol w:w="900"/>
        <w:gridCol w:w="720"/>
        <w:gridCol w:w="720"/>
        <w:gridCol w:w="720"/>
        <w:gridCol w:w="720"/>
        <w:gridCol w:w="720"/>
        <w:gridCol w:w="720"/>
      </w:tblGrid>
      <w:tr w:rsidR="00DC6ADB" w:rsidRPr="00DC6ADB" w14:paraId="41DA985B" w14:textId="77777777" w:rsidTr="008B350E">
        <w:tc>
          <w:tcPr>
            <w:tcW w:w="1710" w:type="dxa"/>
            <w:shd w:val="clear" w:color="auto" w:fill="auto"/>
          </w:tcPr>
          <w:p w14:paraId="279CD840" w14:textId="77777777" w:rsidR="00DC6ADB" w:rsidRPr="00DC6ADB" w:rsidRDefault="00DC6ADB" w:rsidP="00DC6ADB">
            <w:pPr>
              <w:spacing w:after="120" w:line="259" w:lineRule="auto"/>
              <w:rPr>
                <w:rFonts w:eastAsia="Calibri" w:cs="Arial"/>
                <w:iCs/>
                <w:sz w:val="21"/>
                <w:szCs w:val="21"/>
              </w:rPr>
            </w:pPr>
          </w:p>
        </w:tc>
        <w:tc>
          <w:tcPr>
            <w:tcW w:w="720" w:type="dxa"/>
            <w:shd w:val="clear" w:color="auto" w:fill="auto"/>
          </w:tcPr>
          <w:p w14:paraId="4720EA23"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May 2020</w:t>
            </w:r>
          </w:p>
        </w:tc>
        <w:tc>
          <w:tcPr>
            <w:tcW w:w="810" w:type="dxa"/>
            <w:shd w:val="clear" w:color="auto" w:fill="auto"/>
          </w:tcPr>
          <w:p w14:paraId="54C32737"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June 2020</w:t>
            </w:r>
          </w:p>
        </w:tc>
        <w:tc>
          <w:tcPr>
            <w:tcW w:w="720" w:type="dxa"/>
            <w:shd w:val="clear" w:color="auto" w:fill="auto"/>
          </w:tcPr>
          <w:p w14:paraId="5DC45566"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July 2020</w:t>
            </w:r>
          </w:p>
        </w:tc>
        <w:tc>
          <w:tcPr>
            <w:tcW w:w="900" w:type="dxa"/>
            <w:shd w:val="clear" w:color="auto" w:fill="auto"/>
          </w:tcPr>
          <w:p w14:paraId="500D23E3"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August 2020</w:t>
            </w:r>
          </w:p>
        </w:tc>
        <w:tc>
          <w:tcPr>
            <w:tcW w:w="720" w:type="dxa"/>
            <w:shd w:val="clear" w:color="auto" w:fill="auto"/>
          </w:tcPr>
          <w:p w14:paraId="2326A2A5"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Sept 2020</w:t>
            </w:r>
          </w:p>
        </w:tc>
        <w:tc>
          <w:tcPr>
            <w:tcW w:w="720" w:type="dxa"/>
          </w:tcPr>
          <w:p w14:paraId="1C3A4BFE"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Oct 2020</w:t>
            </w:r>
          </w:p>
        </w:tc>
        <w:tc>
          <w:tcPr>
            <w:tcW w:w="720" w:type="dxa"/>
          </w:tcPr>
          <w:p w14:paraId="0381FDA8"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Nov 2020</w:t>
            </w:r>
          </w:p>
        </w:tc>
        <w:tc>
          <w:tcPr>
            <w:tcW w:w="720" w:type="dxa"/>
          </w:tcPr>
          <w:p w14:paraId="2CECDA38"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Dec 2020</w:t>
            </w:r>
          </w:p>
        </w:tc>
        <w:tc>
          <w:tcPr>
            <w:tcW w:w="720" w:type="dxa"/>
          </w:tcPr>
          <w:p w14:paraId="157C5510"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Jan 2021</w:t>
            </w:r>
          </w:p>
        </w:tc>
        <w:tc>
          <w:tcPr>
            <w:tcW w:w="720" w:type="dxa"/>
          </w:tcPr>
          <w:p w14:paraId="5DD7FB8F"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Feb 2021</w:t>
            </w:r>
          </w:p>
        </w:tc>
      </w:tr>
      <w:tr w:rsidR="00DC6ADB" w:rsidRPr="00DC6ADB" w14:paraId="7E6F76A8" w14:textId="77777777" w:rsidTr="008B350E">
        <w:trPr>
          <w:trHeight w:val="602"/>
        </w:trPr>
        <w:tc>
          <w:tcPr>
            <w:tcW w:w="1710" w:type="dxa"/>
            <w:shd w:val="clear" w:color="auto" w:fill="auto"/>
          </w:tcPr>
          <w:p w14:paraId="7A13BB1D"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Total number of “bulletin” messages sent</w:t>
            </w:r>
          </w:p>
        </w:tc>
        <w:tc>
          <w:tcPr>
            <w:tcW w:w="720" w:type="dxa"/>
            <w:shd w:val="clear" w:color="auto" w:fill="auto"/>
          </w:tcPr>
          <w:p w14:paraId="61FE427E"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 xml:space="preserve">4 </w:t>
            </w:r>
          </w:p>
        </w:tc>
        <w:tc>
          <w:tcPr>
            <w:tcW w:w="810" w:type="dxa"/>
            <w:shd w:val="clear" w:color="auto" w:fill="auto"/>
          </w:tcPr>
          <w:p w14:paraId="7249B875"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38*</w:t>
            </w:r>
          </w:p>
        </w:tc>
        <w:tc>
          <w:tcPr>
            <w:tcW w:w="720" w:type="dxa"/>
            <w:shd w:val="clear" w:color="auto" w:fill="auto"/>
          </w:tcPr>
          <w:p w14:paraId="113654CC"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67*</w:t>
            </w:r>
          </w:p>
        </w:tc>
        <w:tc>
          <w:tcPr>
            <w:tcW w:w="900" w:type="dxa"/>
            <w:shd w:val="clear" w:color="auto" w:fill="auto"/>
          </w:tcPr>
          <w:p w14:paraId="6C5FC5FC"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115*</w:t>
            </w:r>
          </w:p>
        </w:tc>
        <w:tc>
          <w:tcPr>
            <w:tcW w:w="720" w:type="dxa"/>
            <w:shd w:val="clear" w:color="auto" w:fill="auto"/>
          </w:tcPr>
          <w:p w14:paraId="313B575F"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75*</w:t>
            </w:r>
          </w:p>
          <w:p w14:paraId="4C93B70B" w14:textId="77777777" w:rsidR="00DC6ADB" w:rsidRPr="00DC6ADB" w:rsidRDefault="00DC6ADB" w:rsidP="00DC6ADB">
            <w:pPr>
              <w:spacing w:after="120" w:line="259" w:lineRule="auto"/>
              <w:rPr>
                <w:rFonts w:eastAsia="Calibri" w:cs="Arial"/>
                <w:iCs/>
                <w:sz w:val="21"/>
                <w:szCs w:val="21"/>
              </w:rPr>
            </w:pPr>
          </w:p>
        </w:tc>
        <w:tc>
          <w:tcPr>
            <w:tcW w:w="720" w:type="dxa"/>
          </w:tcPr>
          <w:p w14:paraId="59E2118A"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56</w:t>
            </w:r>
          </w:p>
        </w:tc>
        <w:tc>
          <w:tcPr>
            <w:tcW w:w="720" w:type="dxa"/>
          </w:tcPr>
          <w:p w14:paraId="50C7AE3A"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45</w:t>
            </w:r>
          </w:p>
        </w:tc>
        <w:tc>
          <w:tcPr>
            <w:tcW w:w="720" w:type="dxa"/>
          </w:tcPr>
          <w:p w14:paraId="1773D1C5"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43</w:t>
            </w:r>
          </w:p>
        </w:tc>
        <w:tc>
          <w:tcPr>
            <w:tcW w:w="720" w:type="dxa"/>
          </w:tcPr>
          <w:p w14:paraId="51433F38"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62</w:t>
            </w:r>
          </w:p>
          <w:p w14:paraId="1BDD1A38" w14:textId="77777777" w:rsidR="00DC6ADB" w:rsidRPr="00DC6ADB" w:rsidRDefault="00DC6ADB" w:rsidP="00DC6ADB">
            <w:pPr>
              <w:spacing w:after="120" w:line="259" w:lineRule="auto"/>
              <w:rPr>
                <w:rFonts w:eastAsia="Calibri" w:cs="Arial"/>
                <w:iCs/>
                <w:sz w:val="12"/>
                <w:szCs w:val="12"/>
              </w:rPr>
            </w:pPr>
          </w:p>
        </w:tc>
        <w:tc>
          <w:tcPr>
            <w:tcW w:w="720" w:type="dxa"/>
          </w:tcPr>
          <w:p w14:paraId="0C4385C7"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13</w:t>
            </w:r>
          </w:p>
          <w:p w14:paraId="156FD5F3" w14:textId="77777777" w:rsidR="00DC6ADB" w:rsidRPr="00DC6ADB" w:rsidDel="00823EE8" w:rsidRDefault="00DC6ADB" w:rsidP="00DC6ADB">
            <w:pPr>
              <w:spacing w:after="120" w:line="259" w:lineRule="auto"/>
              <w:rPr>
                <w:rFonts w:eastAsia="Calibri" w:cs="Arial"/>
                <w:i/>
                <w:sz w:val="14"/>
                <w:szCs w:val="14"/>
              </w:rPr>
            </w:pPr>
            <w:r w:rsidRPr="00DC6ADB">
              <w:rPr>
                <w:rFonts w:eastAsia="Calibri" w:cs="Arial"/>
                <w:i/>
                <w:sz w:val="14"/>
                <w:szCs w:val="14"/>
              </w:rPr>
              <w:t>*As of 2/13</w:t>
            </w:r>
          </w:p>
        </w:tc>
      </w:tr>
    </w:tbl>
    <w:p w14:paraId="152811C1" w14:textId="77777777" w:rsidR="00DC6ADB" w:rsidRPr="00DC6ADB" w:rsidRDefault="00DC6ADB" w:rsidP="00DC6ADB">
      <w:pPr>
        <w:spacing w:after="120" w:line="259" w:lineRule="auto"/>
        <w:rPr>
          <w:rFonts w:eastAsia="Calibri" w:cs="Arial"/>
          <w:i/>
          <w:iCs/>
          <w:sz w:val="16"/>
          <w:szCs w:val="16"/>
          <w:u w:val="single"/>
        </w:rPr>
      </w:pPr>
      <w:r w:rsidRPr="00DC6ADB">
        <w:rPr>
          <w:rFonts w:eastAsia="Calibri" w:cs="Arial"/>
          <w:i/>
          <w:iCs/>
          <w:sz w:val="16"/>
          <w:szCs w:val="16"/>
        </w:rPr>
        <w:t>* In part because messages were sent twice in an English and Spanish version or floor by floor notices about COVID testing.</w:t>
      </w:r>
    </w:p>
    <w:p w14:paraId="3D3DE35E"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 xml:space="preserve">Messages reflected COVID testing and vaccinations, WIOA workforce programming, a call for talent at Hartford Park, and much more. </w:t>
      </w:r>
    </w:p>
    <w:p w14:paraId="0A486737" w14:textId="77777777" w:rsidR="00DC6ADB" w:rsidRPr="00DC6ADB" w:rsidRDefault="00DC6ADB" w:rsidP="00DC6ADB">
      <w:pPr>
        <w:spacing w:after="120" w:line="259" w:lineRule="auto"/>
        <w:rPr>
          <w:rFonts w:eastAsia="Calibri" w:cs="Arial"/>
          <w:iCs/>
          <w:sz w:val="21"/>
          <w:szCs w:val="21"/>
        </w:rPr>
      </w:pPr>
      <w:r w:rsidRPr="00DC6ADB">
        <w:rPr>
          <w:rFonts w:eastAsia="Calibri" w:cs="Arial"/>
          <w:iCs/>
          <w:sz w:val="21"/>
          <w:szCs w:val="21"/>
        </w:rPr>
        <w:t xml:space="preserve">PHA has reached a Facebook social media milestone of 1,002 page “Likes” and there are </w:t>
      </w:r>
      <w:r w:rsidRPr="00DC6ADB">
        <w:rPr>
          <w:rFonts w:eastAsia="Calibri" w:cs="Helvetica"/>
          <w:sz w:val="22"/>
          <w:szCs w:val="22"/>
          <w:shd w:val="clear" w:color="auto" w:fill="F5F6F7"/>
        </w:rPr>
        <w:t>1,173 accounts following the PHA on Facebook right now.  The next focus is to build a stronger Instagram following, which we have begun working on in the past couple months. Follow us there @ProvHousing.</w:t>
      </w:r>
    </w:p>
    <w:p w14:paraId="16AC6932" w14:textId="77777777" w:rsidR="00DC6ADB" w:rsidRPr="00DC6ADB" w:rsidRDefault="00DC6ADB" w:rsidP="00DC6ADB">
      <w:pPr>
        <w:spacing w:line="259" w:lineRule="auto"/>
        <w:jc w:val="both"/>
        <w:rPr>
          <w:rFonts w:eastAsia="Calibri" w:cs="Arial"/>
          <w:sz w:val="21"/>
          <w:szCs w:val="21"/>
          <w:u w:val="single"/>
        </w:rPr>
      </w:pPr>
    </w:p>
    <w:p w14:paraId="6F4C7030" w14:textId="77777777" w:rsidR="00DC6ADB" w:rsidRPr="00DC6ADB" w:rsidRDefault="00DC6ADB" w:rsidP="00DC6ADB">
      <w:pPr>
        <w:spacing w:line="259" w:lineRule="auto"/>
        <w:jc w:val="both"/>
        <w:rPr>
          <w:rFonts w:eastAsia="Calibri" w:cs="Arial"/>
          <w:sz w:val="21"/>
          <w:szCs w:val="21"/>
          <w:u w:val="single"/>
        </w:rPr>
      </w:pPr>
      <w:r w:rsidRPr="00DC6ADB">
        <w:rPr>
          <w:rFonts w:eastAsia="Calibri" w:cs="Arial"/>
          <w:sz w:val="21"/>
          <w:szCs w:val="21"/>
          <w:u w:val="single"/>
        </w:rPr>
        <w:t xml:space="preserve">RAB communications and report </w:t>
      </w:r>
    </w:p>
    <w:p w14:paraId="6278D726" w14:textId="77777777" w:rsidR="00DC6ADB" w:rsidRPr="00DC6ADB" w:rsidRDefault="00DC6ADB" w:rsidP="00DC6ADB">
      <w:pPr>
        <w:spacing w:line="259" w:lineRule="auto"/>
        <w:jc w:val="both"/>
        <w:rPr>
          <w:rFonts w:eastAsia="Calibri" w:cs="Arial"/>
          <w:sz w:val="21"/>
          <w:szCs w:val="21"/>
        </w:rPr>
      </w:pPr>
    </w:p>
    <w:p w14:paraId="50E2B46E" w14:textId="77777777" w:rsidR="00DC6ADB" w:rsidRPr="00DC6ADB" w:rsidRDefault="00DC6ADB" w:rsidP="00DC6ADB">
      <w:pPr>
        <w:spacing w:line="259" w:lineRule="auto"/>
        <w:jc w:val="both"/>
        <w:rPr>
          <w:rFonts w:eastAsia="Calibri" w:cs="Arial"/>
          <w:sz w:val="21"/>
          <w:szCs w:val="21"/>
        </w:rPr>
      </w:pPr>
      <w:r w:rsidRPr="00DC6ADB">
        <w:rPr>
          <w:rFonts w:eastAsia="Calibri" w:cs="Arial"/>
          <w:sz w:val="21"/>
          <w:szCs w:val="21"/>
        </w:rPr>
        <w:lastRenderedPageBreak/>
        <w:t xml:space="preserve">OSD staff members continued to do regular Zoom check in calls with RAB members to identify resident community concerns and needs and to provide information and updates. OSD continued a series of two RAB conference calls (one in English, one in Spanish) each month in the first week of the month and then a full RAB meeting on the third Wednesday of the month. OSD promptly advises Departments of any issues identified in RAB contacts.  </w:t>
      </w:r>
    </w:p>
    <w:p w14:paraId="2430C1D2" w14:textId="77777777" w:rsidR="00DC6ADB" w:rsidRPr="00DC6ADB" w:rsidRDefault="00DC6ADB" w:rsidP="00DC6ADB">
      <w:pPr>
        <w:spacing w:line="259" w:lineRule="auto"/>
        <w:jc w:val="both"/>
        <w:rPr>
          <w:rFonts w:eastAsia="Calibri" w:cs="Arial"/>
          <w:sz w:val="21"/>
          <w:szCs w:val="21"/>
        </w:rPr>
      </w:pPr>
    </w:p>
    <w:p w14:paraId="7D88514E" w14:textId="77777777" w:rsidR="00DC6ADB" w:rsidRPr="00DC6ADB" w:rsidRDefault="00DC6ADB" w:rsidP="00DC6ADB">
      <w:pPr>
        <w:spacing w:after="160" w:line="259" w:lineRule="auto"/>
        <w:jc w:val="both"/>
        <w:rPr>
          <w:rFonts w:eastAsia="Calibri" w:cs="Arial"/>
          <w:sz w:val="21"/>
          <w:szCs w:val="21"/>
        </w:rPr>
      </w:pPr>
      <w:r w:rsidRPr="00DC6ADB">
        <w:rPr>
          <w:rFonts w:eastAsia="Calibri" w:cs="Arial"/>
          <w:sz w:val="21"/>
          <w:szCs w:val="21"/>
        </w:rPr>
        <w:t>We have worked to address issues identified by RAB members on an ongoing basis, such as:</w:t>
      </w:r>
    </w:p>
    <w:p w14:paraId="71A40A21" w14:textId="77777777" w:rsidR="00DC6ADB" w:rsidRPr="00DC6ADB" w:rsidRDefault="00DC6ADB" w:rsidP="00DC6ADB">
      <w:pPr>
        <w:numPr>
          <w:ilvl w:val="0"/>
          <w:numId w:val="13"/>
        </w:numPr>
        <w:spacing w:after="160" w:line="259" w:lineRule="auto"/>
        <w:contextualSpacing/>
        <w:jc w:val="both"/>
        <w:rPr>
          <w:rFonts w:eastAsia="Calibri" w:cs="Arial"/>
          <w:sz w:val="21"/>
          <w:szCs w:val="21"/>
        </w:rPr>
      </w:pPr>
      <w:r w:rsidRPr="00DC6ADB">
        <w:rPr>
          <w:rFonts w:eastAsia="Calibri" w:cs="Arial"/>
          <w:sz w:val="21"/>
          <w:szCs w:val="21"/>
        </w:rPr>
        <w:t>Concerns about residents and visitors not taking mask wearing seriously;</w:t>
      </w:r>
    </w:p>
    <w:p w14:paraId="3D258A4D" w14:textId="77777777" w:rsidR="00DC6ADB" w:rsidRPr="00DC6ADB" w:rsidRDefault="00DC6ADB" w:rsidP="00DC6ADB">
      <w:pPr>
        <w:numPr>
          <w:ilvl w:val="0"/>
          <w:numId w:val="13"/>
        </w:numPr>
        <w:spacing w:after="160" w:line="259" w:lineRule="auto"/>
        <w:contextualSpacing/>
        <w:jc w:val="both"/>
        <w:rPr>
          <w:rFonts w:eastAsia="Calibri" w:cs="Arial"/>
          <w:sz w:val="21"/>
          <w:szCs w:val="21"/>
        </w:rPr>
      </w:pPr>
      <w:r w:rsidRPr="00DC6ADB">
        <w:rPr>
          <w:rFonts w:eastAsia="Calibri" w:cs="Arial"/>
          <w:sz w:val="21"/>
          <w:szCs w:val="21"/>
        </w:rPr>
        <w:t>Concerns about residents gathering in lobbies in some developments;</w:t>
      </w:r>
    </w:p>
    <w:p w14:paraId="64377E9E" w14:textId="77777777" w:rsidR="00DC6ADB" w:rsidRPr="00DC6ADB" w:rsidRDefault="00DC6ADB" w:rsidP="00DC6ADB">
      <w:pPr>
        <w:numPr>
          <w:ilvl w:val="0"/>
          <w:numId w:val="13"/>
        </w:numPr>
        <w:spacing w:after="160" w:line="259" w:lineRule="auto"/>
        <w:contextualSpacing/>
        <w:jc w:val="both"/>
        <w:rPr>
          <w:rFonts w:eastAsia="Calibri" w:cs="Arial"/>
          <w:sz w:val="21"/>
          <w:szCs w:val="21"/>
        </w:rPr>
      </w:pPr>
      <w:r w:rsidRPr="00DC6ADB">
        <w:rPr>
          <w:rFonts w:eastAsia="Calibri" w:cs="Arial"/>
          <w:sz w:val="21"/>
          <w:szCs w:val="21"/>
        </w:rPr>
        <w:t>Residents crowding in elevators; and</w:t>
      </w:r>
    </w:p>
    <w:p w14:paraId="40015AA6" w14:textId="77777777" w:rsidR="00DC6ADB" w:rsidRPr="00DC6ADB" w:rsidRDefault="00DC6ADB" w:rsidP="00DC6ADB">
      <w:pPr>
        <w:numPr>
          <w:ilvl w:val="0"/>
          <w:numId w:val="13"/>
        </w:numPr>
        <w:spacing w:after="160" w:line="259" w:lineRule="auto"/>
        <w:contextualSpacing/>
        <w:jc w:val="both"/>
        <w:rPr>
          <w:rFonts w:eastAsia="Calibri" w:cs="Arial"/>
          <w:sz w:val="21"/>
          <w:szCs w:val="21"/>
        </w:rPr>
      </w:pPr>
      <w:r w:rsidRPr="00DC6ADB">
        <w:rPr>
          <w:rFonts w:eastAsia="Calibri" w:cs="Arial"/>
          <w:sz w:val="21"/>
          <w:szCs w:val="21"/>
        </w:rPr>
        <w:t>Residents struggling with mental health, especially depression and addiction issues due to the pandemic.</w:t>
      </w:r>
    </w:p>
    <w:p w14:paraId="0EFF77B0" w14:textId="77777777" w:rsidR="00DC6ADB" w:rsidRPr="00DC6ADB" w:rsidRDefault="00DC6ADB" w:rsidP="00DC6ADB">
      <w:pPr>
        <w:spacing w:line="259" w:lineRule="auto"/>
        <w:jc w:val="both"/>
        <w:rPr>
          <w:rFonts w:eastAsia="Calibri" w:cs="Arial"/>
          <w:sz w:val="21"/>
          <w:szCs w:val="21"/>
        </w:rPr>
      </w:pPr>
      <w:r w:rsidRPr="00DC6ADB">
        <w:rPr>
          <w:rFonts w:eastAsia="Calibri" w:cs="Arial"/>
          <w:noProof/>
          <w:sz w:val="21"/>
          <w:szCs w:val="21"/>
        </w:rPr>
        <w:t>The January RAB meeting on 1/20 included information sharing about Covid-19 vaccinations, an overview of the Annaul Plan proicess and RAB role, and a presentation by a Rhode Island College interns mowring with RSD’s Building Bridges to Support program</w:t>
      </w:r>
      <w:r w:rsidRPr="00DC6ADB">
        <w:rPr>
          <w:rFonts w:eastAsia="Calibri" w:cs="Arial"/>
          <w:sz w:val="21"/>
          <w:szCs w:val="21"/>
        </w:rPr>
        <w:t>.</w:t>
      </w:r>
    </w:p>
    <w:p w14:paraId="799F4532" w14:textId="77777777" w:rsidR="00DC6ADB" w:rsidRPr="00DC6ADB" w:rsidRDefault="00DC6ADB" w:rsidP="00DC6ADB">
      <w:pPr>
        <w:spacing w:line="259" w:lineRule="auto"/>
        <w:jc w:val="both"/>
        <w:rPr>
          <w:rFonts w:eastAsia="Calibri" w:cs="Arial"/>
          <w:sz w:val="21"/>
          <w:szCs w:val="21"/>
        </w:rPr>
      </w:pPr>
    </w:p>
    <w:p w14:paraId="6E2E7A16" w14:textId="6F3461A9"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Arial"/>
          <w:sz w:val="21"/>
          <w:szCs w:val="21"/>
        </w:rPr>
        <w:t xml:space="preserve">OSD strive to empower RAB members to participate in our virtual meetings by offering computer tablets on loan. As a result, </w:t>
      </w:r>
      <w:r w:rsidR="00DC491A" w:rsidRPr="00DC6ADB">
        <w:rPr>
          <w:rFonts w:eastAsia="Calibri" w:cs="Arial"/>
          <w:sz w:val="21"/>
          <w:szCs w:val="21"/>
        </w:rPr>
        <w:t>several</w:t>
      </w:r>
      <w:r w:rsidRPr="00DC6ADB">
        <w:rPr>
          <w:rFonts w:eastAsia="Calibri" w:cs="Arial"/>
          <w:sz w:val="21"/>
          <w:szCs w:val="21"/>
        </w:rPr>
        <w:t xml:space="preserve"> our members have learned how to use a tablet and to attend zoom meetings.</w:t>
      </w:r>
      <w:r w:rsidRPr="00DC6ADB">
        <w:rPr>
          <w:rFonts w:eastAsia="Calibri" w:cs="Helvetica"/>
          <w:sz w:val="21"/>
          <w:szCs w:val="21"/>
          <w:shd w:val="clear" w:color="auto" w:fill="FFFFFF"/>
        </w:rPr>
        <w:t xml:space="preserve"> </w:t>
      </w:r>
    </w:p>
    <w:p w14:paraId="080E7FA1" w14:textId="77777777" w:rsidR="00DC6ADB" w:rsidRPr="00DC6ADB" w:rsidRDefault="00DC6ADB" w:rsidP="00DC6ADB">
      <w:pPr>
        <w:spacing w:line="259" w:lineRule="auto"/>
        <w:jc w:val="both"/>
        <w:rPr>
          <w:rFonts w:eastAsia="Calibri" w:cs="Helvetica"/>
          <w:sz w:val="21"/>
          <w:szCs w:val="21"/>
          <w:shd w:val="clear" w:color="auto" w:fill="FFFFFF"/>
        </w:rPr>
      </w:pPr>
    </w:p>
    <w:p w14:paraId="2F42EAAD" w14:textId="77777777"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Helvetica"/>
          <w:sz w:val="21"/>
          <w:szCs w:val="21"/>
          <w:shd w:val="clear" w:color="auto" w:fill="FFFFFF"/>
        </w:rPr>
        <w:t>OSD staff attended a Zoom community meeting on 1/15 concerning planned changes in the Kennedy Plaza transportation hub.  The meeting was convened by organizations seeking to have reconsideration of the plan due to the concerns about disparate impact the changes may have on members of the community using public transportation. OSD staff did not speak at the meeting; a member of the RAB spoke.</w:t>
      </w:r>
    </w:p>
    <w:p w14:paraId="3531C89D" w14:textId="77777777" w:rsidR="00DC6ADB" w:rsidRPr="00DC6ADB" w:rsidRDefault="00DC6ADB" w:rsidP="00DC6ADB">
      <w:pPr>
        <w:spacing w:line="259" w:lineRule="auto"/>
        <w:jc w:val="both"/>
        <w:rPr>
          <w:rFonts w:eastAsia="Calibri" w:cs="Arial"/>
          <w:sz w:val="21"/>
          <w:szCs w:val="21"/>
        </w:rPr>
      </w:pPr>
      <w:r w:rsidRPr="00DC6ADB">
        <w:rPr>
          <w:rFonts w:eastAsia="Calibri" w:cs="Arial"/>
          <w:sz w:val="21"/>
          <w:szCs w:val="21"/>
        </w:rPr>
        <w:t xml:space="preserve"> </w:t>
      </w:r>
    </w:p>
    <w:p w14:paraId="51E9F9BD" w14:textId="77777777" w:rsidR="00DC6ADB" w:rsidRPr="00DC6ADB" w:rsidRDefault="00DC6ADB" w:rsidP="00DC6ADB">
      <w:pPr>
        <w:spacing w:line="259" w:lineRule="auto"/>
        <w:jc w:val="both"/>
        <w:rPr>
          <w:rFonts w:eastAsia="Calibri" w:cs="Helvetica"/>
          <w:sz w:val="21"/>
          <w:szCs w:val="21"/>
          <w:u w:val="single"/>
          <w:shd w:val="clear" w:color="auto" w:fill="FFFFFF"/>
        </w:rPr>
      </w:pPr>
      <w:r w:rsidRPr="00DC6ADB">
        <w:rPr>
          <w:rFonts w:eastAsia="Calibri" w:cs="Helvetica"/>
          <w:sz w:val="21"/>
          <w:szCs w:val="21"/>
          <w:u w:val="single"/>
          <w:shd w:val="clear" w:color="auto" w:fill="FFFFFF"/>
        </w:rPr>
        <w:t>Fire Safety</w:t>
      </w:r>
    </w:p>
    <w:p w14:paraId="181EA52C" w14:textId="77777777" w:rsidR="00DC6ADB" w:rsidRPr="00DC6ADB" w:rsidRDefault="00DC6ADB" w:rsidP="00DC6ADB">
      <w:pPr>
        <w:spacing w:line="259" w:lineRule="auto"/>
        <w:jc w:val="both"/>
        <w:rPr>
          <w:rFonts w:eastAsia="Calibri" w:cs="Arial"/>
          <w:sz w:val="21"/>
          <w:szCs w:val="21"/>
        </w:rPr>
      </w:pPr>
      <w:r w:rsidRPr="00DC6ADB">
        <w:rPr>
          <w:rFonts w:eastAsia="Calibri" w:cs="Helvetica"/>
          <w:sz w:val="21"/>
          <w:szCs w:val="21"/>
          <w:shd w:val="clear" w:color="auto" w:fill="FFFFFF"/>
        </w:rPr>
        <w:t>OSD has reinstated PHA’s fire safety training for residents mandated to attend when a noncompliance has been issued. Due to the pandemic, trainings will be one on one (no classes or group sessions) held via virtual conferencing or by phone. The first training session occurred on November 16 by phone. To date, four residents have received fire safety training. Six residents will be scheduled to receive safety training talks in February. OSD staff continue to monitor fire incident alerts on a weekly basis.</w:t>
      </w:r>
    </w:p>
    <w:p w14:paraId="5C8FB58A" w14:textId="77777777" w:rsidR="00A54AE0" w:rsidRDefault="00A54AE0" w:rsidP="00DC6ADB">
      <w:pPr>
        <w:spacing w:line="259" w:lineRule="auto"/>
        <w:jc w:val="both"/>
        <w:rPr>
          <w:rFonts w:eastAsia="Calibri" w:cs="Helvetica"/>
          <w:b/>
          <w:bCs/>
          <w:i/>
          <w:iCs/>
          <w:sz w:val="21"/>
          <w:szCs w:val="21"/>
          <w:shd w:val="clear" w:color="auto" w:fill="FFFFFF"/>
        </w:rPr>
      </w:pPr>
    </w:p>
    <w:p w14:paraId="6AB356D5" w14:textId="27C8C73A" w:rsidR="00DC6ADB" w:rsidRPr="00DC6ADB" w:rsidRDefault="00DC6ADB" w:rsidP="00DC6ADB">
      <w:pPr>
        <w:spacing w:line="259" w:lineRule="auto"/>
        <w:jc w:val="both"/>
        <w:rPr>
          <w:rFonts w:eastAsia="Calibri" w:cs="Helvetica"/>
          <w:b/>
          <w:bCs/>
          <w:i/>
          <w:iCs/>
          <w:sz w:val="21"/>
          <w:szCs w:val="21"/>
          <w:shd w:val="clear" w:color="auto" w:fill="FFFFFF"/>
        </w:rPr>
      </w:pPr>
      <w:r w:rsidRPr="00DC6ADB">
        <w:rPr>
          <w:rFonts w:eastAsia="Calibri" w:cs="Helvetica"/>
          <w:b/>
          <w:bCs/>
          <w:i/>
          <w:iCs/>
          <w:sz w:val="21"/>
          <w:szCs w:val="21"/>
          <w:shd w:val="clear" w:color="auto" w:fill="FFFFFF"/>
        </w:rPr>
        <w:t>Policy efforts</w:t>
      </w:r>
    </w:p>
    <w:p w14:paraId="7D171F03" w14:textId="77777777"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Helvetica"/>
          <w:sz w:val="21"/>
          <w:szCs w:val="21"/>
          <w:u w:val="single"/>
          <w:shd w:val="clear" w:color="auto" w:fill="FFFFFF"/>
        </w:rPr>
        <w:t xml:space="preserve">City and state policy - </w:t>
      </w:r>
      <w:r w:rsidRPr="00DC6ADB">
        <w:rPr>
          <w:rFonts w:eastAsia="Calibri" w:cs="Helvetica"/>
          <w:sz w:val="21"/>
          <w:szCs w:val="21"/>
          <w:shd w:val="clear" w:color="auto" w:fill="FFFFFF"/>
        </w:rPr>
        <w:t xml:space="preserve"> PHA has provided information and input to inform the City Council’s consideration of an ordinance that would ban housing discrimination against tenants based on a lawful source of income, including a section 8 voucher. PHA provided information to a recent City Council committee hearing on the issue.</w:t>
      </w:r>
    </w:p>
    <w:p w14:paraId="7B0DBD08" w14:textId="77777777" w:rsidR="00DC6ADB" w:rsidRPr="00DC6ADB" w:rsidRDefault="00DC6ADB" w:rsidP="00DC6ADB">
      <w:pPr>
        <w:spacing w:line="259" w:lineRule="auto"/>
        <w:jc w:val="both"/>
        <w:rPr>
          <w:rFonts w:eastAsia="Calibri" w:cs="Helvetica"/>
          <w:sz w:val="21"/>
          <w:szCs w:val="21"/>
          <w:shd w:val="clear" w:color="auto" w:fill="FFFFFF"/>
        </w:rPr>
      </w:pPr>
    </w:p>
    <w:p w14:paraId="5919E15A" w14:textId="027576E3"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Helvetica"/>
          <w:sz w:val="21"/>
          <w:szCs w:val="21"/>
          <w:shd w:val="clear" w:color="auto" w:fill="FFFFFF"/>
        </w:rPr>
        <w:t xml:space="preserve">On the state level, we have shared the Board’s support of legislation to address the same issue with the RI General </w:t>
      </w:r>
      <w:r w:rsidR="00DC491A" w:rsidRPr="00DC6ADB">
        <w:rPr>
          <w:rFonts w:eastAsia="Calibri" w:cs="Helvetica"/>
          <w:sz w:val="21"/>
          <w:szCs w:val="21"/>
          <w:shd w:val="clear" w:color="auto" w:fill="FFFFFF"/>
        </w:rPr>
        <w:t>Assembly and</w:t>
      </w:r>
      <w:r w:rsidRPr="00DC6ADB">
        <w:rPr>
          <w:rFonts w:eastAsia="Calibri" w:cs="Helvetica"/>
          <w:sz w:val="21"/>
          <w:szCs w:val="21"/>
          <w:shd w:val="clear" w:color="auto" w:fill="FFFFFF"/>
        </w:rPr>
        <w:t xml:space="preserve"> expressed concern about legislation that would change the requirements for what elderly housing would need to be able to power with emergency generators, and proposed alternate solutions to address the concern of elderly residents who have to deal with power outages. </w:t>
      </w:r>
    </w:p>
    <w:p w14:paraId="50E726DD" w14:textId="77777777" w:rsidR="00DC6ADB" w:rsidRPr="00DC6ADB" w:rsidRDefault="00DC6ADB" w:rsidP="00DC6ADB">
      <w:pPr>
        <w:spacing w:line="259" w:lineRule="auto"/>
        <w:jc w:val="both"/>
        <w:rPr>
          <w:rFonts w:eastAsia="Calibri" w:cs="Helvetica"/>
          <w:sz w:val="21"/>
          <w:szCs w:val="21"/>
          <w:shd w:val="clear" w:color="auto" w:fill="FFFFFF"/>
        </w:rPr>
      </w:pPr>
    </w:p>
    <w:p w14:paraId="4ECADF13" w14:textId="77777777"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Helvetica"/>
          <w:sz w:val="21"/>
          <w:szCs w:val="21"/>
          <w:shd w:val="clear" w:color="auto" w:fill="FFFFFF"/>
        </w:rPr>
        <w:lastRenderedPageBreak/>
        <w:t xml:space="preserve">We also provided input this past month on a proposed city ordinance that would require better security planning at elderly housing in the city. </w:t>
      </w:r>
    </w:p>
    <w:p w14:paraId="57DCC03B" w14:textId="77777777" w:rsidR="00DC6ADB" w:rsidRPr="00DC6ADB" w:rsidRDefault="00DC6ADB" w:rsidP="00DC6ADB">
      <w:pPr>
        <w:spacing w:line="259" w:lineRule="auto"/>
        <w:jc w:val="both"/>
        <w:rPr>
          <w:rFonts w:eastAsia="Calibri" w:cs="Arial"/>
          <w:sz w:val="21"/>
          <w:szCs w:val="21"/>
        </w:rPr>
      </w:pPr>
    </w:p>
    <w:p w14:paraId="4AC77997" w14:textId="77777777" w:rsidR="00DC6ADB" w:rsidRPr="00DC6ADB" w:rsidRDefault="00DC6ADB" w:rsidP="00DC6ADB">
      <w:pPr>
        <w:spacing w:line="259" w:lineRule="auto"/>
        <w:jc w:val="both"/>
        <w:rPr>
          <w:rFonts w:eastAsia="Calibri" w:cs="Arial"/>
          <w:b/>
          <w:bCs/>
          <w:i/>
          <w:iCs/>
          <w:sz w:val="21"/>
          <w:szCs w:val="21"/>
        </w:rPr>
      </w:pPr>
      <w:r w:rsidRPr="00DC6ADB">
        <w:rPr>
          <w:rFonts w:eastAsia="Calibri" w:cs="Arial"/>
          <w:b/>
          <w:bCs/>
          <w:i/>
          <w:iCs/>
          <w:sz w:val="21"/>
          <w:szCs w:val="21"/>
        </w:rPr>
        <w:t xml:space="preserve">Other Initiatives </w:t>
      </w:r>
    </w:p>
    <w:p w14:paraId="61906DBF" w14:textId="77777777" w:rsidR="00DC6ADB" w:rsidRPr="00DC6ADB" w:rsidRDefault="00DC6ADB" w:rsidP="00DC6ADB">
      <w:pPr>
        <w:spacing w:line="259" w:lineRule="auto"/>
        <w:jc w:val="both"/>
        <w:rPr>
          <w:rFonts w:eastAsia="Calibri" w:cs="Arial"/>
          <w:sz w:val="21"/>
          <w:szCs w:val="21"/>
          <w:u w:val="single"/>
        </w:rPr>
      </w:pPr>
      <w:r w:rsidRPr="00DC6ADB">
        <w:rPr>
          <w:rFonts w:eastAsia="Calibri" w:cs="Arial"/>
          <w:sz w:val="21"/>
          <w:szCs w:val="21"/>
          <w:u w:val="single"/>
        </w:rPr>
        <w:t xml:space="preserve">Collaboration with RSD – </w:t>
      </w:r>
    </w:p>
    <w:p w14:paraId="7CCF14B2" w14:textId="77777777" w:rsidR="00DC6ADB" w:rsidRPr="00DC6ADB" w:rsidRDefault="00DC6ADB" w:rsidP="00DC6ADB">
      <w:pPr>
        <w:numPr>
          <w:ilvl w:val="0"/>
          <w:numId w:val="17"/>
        </w:numPr>
        <w:spacing w:after="160" w:line="259" w:lineRule="auto"/>
        <w:contextualSpacing/>
        <w:jc w:val="both"/>
        <w:rPr>
          <w:rFonts w:eastAsia="Calibri" w:cs="Arial"/>
          <w:sz w:val="21"/>
          <w:szCs w:val="21"/>
        </w:rPr>
      </w:pPr>
      <w:r w:rsidRPr="00DC6ADB">
        <w:rPr>
          <w:rFonts w:eastAsia="Calibri" w:cs="Arial"/>
          <w:sz w:val="21"/>
          <w:szCs w:val="21"/>
        </w:rPr>
        <w:t xml:space="preserve">State Opioid Reduction Program – OSD staff continued to serve as the PHA liaison to BHDDH, our funder, and coordinated meetings of PHA/PawtHA partnership, provided statistical data concerning opioid use and overdose rates, and authored monthly reports to BHDDH. </w:t>
      </w:r>
    </w:p>
    <w:p w14:paraId="2F59E87A" w14:textId="77777777" w:rsidR="00DC6ADB" w:rsidRPr="00DC6ADB" w:rsidRDefault="00DC6ADB" w:rsidP="00DC6ADB">
      <w:pPr>
        <w:numPr>
          <w:ilvl w:val="0"/>
          <w:numId w:val="17"/>
        </w:numPr>
        <w:spacing w:after="160" w:line="259" w:lineRule="auto"/>
        <w:contextualSpacing/>
        <w:jc w:val="both"/>
        <w:rPr>
          <w:rFonts w:eastAsia="Calibri" w:cs="Arial"/>
          <w:sz w:val="21"/>
          <w:szCs w:val="21"/>
        </w:rPr>
      </w:pPr>
      <w:r w:rsidRPr="00DC6ADB">
        <w:rPr>
          <w:rFonts w:eastAsia="Calibri" w:cs="Arial"/>
          <w:sz w:val="21"/>
          <w:szCs w:val="21"/>
        </w:rPr>
        <w:t>Jobs Plus – OSD staff continued to participate in monthly calls with HUD staff concerning the Jobs Plus Program and PHA’s experience with the Initiative.</w:t>
      </w:r>
    </w:p>
    <w:p w14:paraId="273854E2" w14:textId="77777777" w:rsidR="00DC6ADB" w:rsidRPr="00DC6ADB" w:rsidRDefault="00DC6ADB" w:rsidP="00DC6ADB">
      <w:pPr>
        <w:spacing w:line="259" w:lineRule="auto"/>
        <w:jc w:val="both"/>
        <w:rPr>
          <w:rFonts w:eastAsia="Calibri" w:cs="Arial"/>
          <w:sz w:val="21"/>
          <w:szCs w:val="21"/>
        </w:rPr>
      </w:pPr>
    </w:p>
    <w:p w14:paraId="371D1D4C" w14:textId="77777777" w:rsidR="00DC6ADB" w:rsidRPr="00DC6ADB" w:rsidRDefault="00DC6ADB" w:rsidP="00DC6ADB">
      <w:pPr>
        <w:rPr>
          <w:rFonts w:eastAsia="Calibri" w:cs="Arial"/>
          <w:sz w:val="21"/>
          <w:szCs w:val="21"/>
        </w:rPr>
      </w:pPr>
      <w:r w:rsidRPr="00DC6ADB">
        <w:rPr>
          <w:rFonts w:eastAsia="Calibri" w:cs="Arial"/>
          <w:sz w:val="21"/>
          <w:szCs w:val="21"/>
          <w:u w:val="single"/>
        </w:rPr>
        <w:t>Strategic Planning</w:t>
      </w:r>
      <w:r w:rsidRPr="00DC6ADB">
        <w:rPr>
          <w:rFonts w:eastAsia="Calibri" w:cs="Arial"/>
          <w:b/>
          <w:bCs/>
          <w:sz w:val="21"/>
          <w:szCs w:val="21"/>
        </w:rPr>
        <w:t xml:space="preserve"> </w:t>
      </w:r>
      <w:r w:rsidRPr="00DC6ADB">
        <w:rPr>
          <w:rFonts w:eastAsia="Calibri" w:cs="Arial"/>
          <w:sz w:val="21"/>
          <w:szCs w:val="21"/>
        </w:rPr>
        <w:t xml:space="preserve">– OSD staff complied Quarters 1 and 2 Department reports into a PHA-wide Strategic Plan status report and provided a presentation to the Board of Commissioners on January 28 that highlighted areas of success and challenges, provided the status of completion of Year 1 strategies and actions, and solicited input from members about the status report format that would be most helpful for the Board to receive. </w:t>
      </w:r>
    </w:p>
    <w:p w14:paraId="72F9B31D" w14:textId="77777777" w:rsidR="00DC6ADB" w:rsidRPr="00DC6ADB" w:rsidRDefault="00DC6ADB" w:rsidP="00DC6ADB">
      <w:pPr>
        <w:rPr>
          <w:rFonts w:eastAsia="Calibri" w:cs="Arial"/>
          <w:sz w:val="21"/>
          <w:szCs w:val="21"/>
        </w:rPr>
      </w:pPr>
    </w:p>
    <w:p w14:paraId="70595CD0" w14:textId="1C8B1AA1" w:rsidR="00DC6ADB" w:rsidRPr="00DC6ADB" w:rsidRDefault="00DC6ADB" w:rsidP="00DC6ADB">
      <w:pPr>
        <w:rPr>
          <w:rFonts w:eastAsia="Calibri" w:cs="Arial"/>
          <w:sz w:val="21"/>
          <w:szCs w:val="21"/>
        </w:rPr>
      </w:pPr>
      <w:r w:rsidRPr="00DC6ADB">
        <w:rPr>
          <w:rFonts w:eastAsia="Calibri" w:cs="Arial"/>
          <w:sz w:val="21"/>
          <w:szCs w:val="21"/>
          <w:u w:val="single"/>
        </w:rPr>
        <w:t xml:space="preserve">Project Based Vouchers – </w:t>
      </w:r>
      <w:r w:rsidRPr="00DC6ADB">
        <w:rPr>
          <w:rFonts w:eastAsia="Calibri" w:cs="Arial"/>
          <w:sz w:val="21"/>
          <w:szCs w:val="21"/>
        </w:rPr>
        <w:t xml:space="preserve">OSD is working to develop a new potential request for proposals for </w:t>
      </w:r>
      <w:r w:rsidR="00DC491A" w:rsidRPr="00DC6ADB">
        <w:rPr>
          <w:rFonts w:eastAsia="Calibri" w:cs="Arial"/>
          <w:sz w:val="21"/>
          <w:szCs w:val="21"/>
        </w:rPr>
        <w:t>project-based</w:t>
      </w:r>
      <w:r w:rsidRPr="00DC6ADB">
        <w:rPr>
          <w:rFonts w:eastAsia="Calibri" w:cs="Arial"/>
          <w:sz w:val="21"/>
          <w:szCs w:val="21"/>
        </w:rPr>
        <w:t xml:space="preserve"> vouchers to issue in the coming months, incorporating lessons learned from the last RFP that was issued in late 2018.</w:t>
      </w:r>
    </w:p>
    <w:p w14:paraId="2F4A8C61" w14:textId="77777777" w:rsidR="00DC6ADB" w:rsidRPr="00DC6ADB" w:rsidRDefault="00DC6ADB" w:rsidP="00DC6ADB">
      <w:pPr>
        <w:rPr>
          <w:rFonts w:eastAsia="Calibri" w:cs="Arial"/>
          <w:sz w:val="21"/>
          <w:szCs w:val="21"/>
        </w:rPr>
      </w:pPr>
    </w:p>
    <w:p w14:paraId="59F81F9B" w14:textId="7ADE2A81" w:rsidR="00DC6ADB" w:rsidRPr="00DC6ADB" w:rsidRDefault="00DC6ADB" w:rsidP="00DC6ADB">
      <w:pPr>
        <w:rPr>
          <w:rFonts w:eastAsia="Calibri" w:cs="Arial"/>
          <w:sz w:val="21"/>
          <w:szCs w:val="21"/>
        </w:rPr>
      </w:pPr>
      <w:r w:rsidRPr="00DC6ADB">
        <w:rPr>
          <w:rFonts w:eastAsia="Calibri" w:cs="Arial"/>
          <w:sz w:val="21"/>
          <w:szCs w:val="21"/>
          <w:u w:val="single"/>
        </w:rPr>
        <w:t xml:space="preserve">Landlord Incentives – </w:t>
      </w:r>
      <w:r w:rsidRPr="00DC6ADB">
        <w:rPr>
          <w:rFonts w:eastAsia="Calibri" w:cs="Arial"/>
          <w:sz w:val="21"/>
          <w:szCs w:val="21"/>
        </w:rPr>
        <w:t xml:space="preserve">OSD is working closely with Leased Housing to issue landlord incentives to attract and support our landlords and increase success of hard to house residents in finding housing. As of </w:t>
      </w:r>
      <w:r w:rsidR="00DC491A" w:rsidRPr="00DC6ADB">
        <w:rPr>
          <w:rFonts w:eastAsia="Calibri" w:cs="Arial"/>
          <w:sz w:val="21"/>
          <w:szCs w:val="21"/>
        </w:rPr>
        <w:t>February</w:t>
      </w:r>
      <w:r w:rsidRPr="00DC6ADB">
        <w:rPr>
          <w:rFonts w:eastAsia="Calibri" w:cs="Arial"/>
          <w:sz w:val="21"/>
          <w:szCs w:val="21"/>
        </w:rPr>
        <w:t xml:space="preserve"> 12, we have approved 22 landlord incentives totaling $11,500 with 16 of them going to new landlords, two receiving incentives for housing a formerly homeless family through the mainstream voucher program, and one incentive for a landlord leasing a new unit in an area of opportunity.</w:t>
      </w:r>
    </w:p>
    <w:p w14:paraId="1EE16A42" w14:textId="77777777" w:rsidR="00DC6ADB" w:rsidRPr="00DC6ADB" w:rsidRDefault="00DC6ADB" w:rsidP="00DC6ADB">
      <w:pPr>
        <w:spacing w:line="259" w:lineRule="auto"/>
        <w:jc w:val="both"/>
        <w:rPr>
          <w:rFonts w:eastAsia="Calibri" w:cs="Helvetica"/>
          <w:sz w:val="21"/>
          <w:szCs w:val="21"/>
          <w:u w:val="single"/>
          <w:shd w:val="clear" w:color="auto" w:fill="FFFFFF"/>
        </w:rPr>
      </w:pPr>
    </w:p>
    <w:p w14:paraId="48B61D80" w14:textId="77777777" w:rsidR="00DC6ADB" w:rsidRPr="00DC6ADB" w:rsidRDefault="00DC6ADB" w:rsidP="00DC6ADB">
      <w:pPr>
        <w:spacing w:line="259" w:lineRule="auto"/>
        <w:jc w:val="both"/>
        <w:rPr>
          <w:rFonts w:eastAsia="Calibri" w:cs="Helvetica"/>
          <w:sz w:val="21"/>
          <w:szCs w:val="21"/>
          <w:shd w:val="clear" w:color="auto" w:fill="FFFFFF"/>
        </w:rPr>
      </w:pPr>
      <w:r w:rsidRPr="00DC6ADB">
        <w:rPr>
          <w:rFonts w:eastAsia="Calibri" w:cs="Helvetica"/>
          <w:sz w:val="21"/>
          <w:szCs w:val="21"/>
          <w:u w:val="single"/>
          <w:shd w:val="clear" w:color="auto" w:fill="FFFFFF"/>
        </w:rPr>
        <w:t>Partnership with the Leased Housing- Services for Residents</w:t>
      </w:r>
      <w:r w:rsidRPr="00DC6ADB">
        <w:rPr>
          <w:rFonts w:eastAsia="Calibri" w:cs="Helvetica"/>
          <w:sz w:val="21"/>
          <w:szCs w:val="21"/>
          <w:shd w:val="clear" w:color="auto" w:fill="FFFFFF"/>
        </w:rPr>
        <w:t>– OSD staff drafted a social service resource directory for use by Leased Housing Program Representatives.  The guide includes program descriptions and contact information for key agencies providing services in the areas of adult education, child protection, disability rights and services, discrimination and civil rights, domestic violence, elder issues, employment, ESL, financial counseling, food insecurity, fuel assistance, healthcare services, homelessness, immigration and citizenship, legal services, literacy, overdose prevention, tax preparation (free), veteran’s services and victim compensation.  In February, OSD anticipates providing training to staff about using the directory and making referrals to organizations. This project is part of a strategy to increasing services to Leased Housing participants.</w:t>
      </w:r>
    </w:p>
    <w:p w14:paraId="0D9681D5" w14:textId="77777777" w:rsidR="00DC6ADB" w:rsidRPr="00DC6ADB" w:rsidRDefault="00DC6ADB" w:rsidP="00DC6ADB">
      <w:pPr>
        <w:spacing w:line="259" w:lineRule="auto"/>
        <w:jc w:val="both"/>
        <w:rPr>
          <w:rFonts w:ascii="Helvetica" w:eastAsia="Calibri" w:hAnsi="Helvetica" w:cs="Helvetica"/>
          <w:sz w:val="21"/>
          <w:szCs w:val="21"/>
          <w:shd w:val="clear" w:color="auto" w:fill="FFFFFF"/>
        </w:rPr>
      </w:pPr>
    </w:p>
    <w:p w14:paraId="61FF830C" w14:textId="77777777" w:rsidR="00DC6ADB" w:rsidRPr="00DC6ADB" w:rsidRDefault="00DC6ADB" w:rsidP="00DC6ADB">
      <w:pPr>
        <w:spacing w:line="259" w:lineRule="auto"/>
        <w:jc w:val="both"/>
        <w:rPr>
          <w:rFonts w:ascii="Helvetica" w:eastAsia="Calibri" w:hAnsi="Helvetica" w:cs="Helvetica"/>
          <w:sz w:val="21"/>
          <w:szCs w:val="21"/>
          <w:shd w:val="clear" w:color="auto" w:fill="FFFFFF"/>
        </w:rPr>
      </w:pPr>
    </w:p>
    <w:p w14:paraId="6E3DC641" w14:textId="4C04C818" w:rsidR="003F4116" w:rsidRDefault="003F4116" w:rsidP="003F4116">
      <w:pPr>
        <w:jc w:val="both"/>
        <w:rPr>
          <w:sz w:val="20"/>
          <w:szCs w:val="20"/>
        </w:rPr>
      </w:pPr>
    </w:p>
    <w:sectPr w:rsidR="003F4116" w:rsidSect="00A8587C">
      <w:pgSz w:w="12240" w:h="15840" w:code="1"/>
      <w:pgMar w:top="1170" w:right="1440" w:bottom="135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20E1" w14:textId="77777777" w:rsidR="003A7616" w:rsidRDefault="003A7616" w:rsidP="007C296B">
      <w:r>
        <w:separator/>
      </w:r>
    </w:p>
  </w:endnote>
  <w:endnote w:type="continuationSeparator" w:id="0">
    <w:p w14:paraId="1AC11E49" w14:textId="77777777" w:rsidR="003A7616" w:rsidRDefault="003A7616" w:rsidP="007C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96C3" w14:textId="77777777" w:rsidR="003A7616" w:rsidRDefault="003A7616" w:rsidP="007C296B">
      <w:r>
        <w:separator/>
      </w:r>
    </w:p>
  </w:footnote>
  <w:footnote w:type="continuationSeparator" w:id="0">
    <w:p w14:paraId="19F14553" w14:textId="77777777" w:rsidR="003A7616" w:rsidRDefault="003A7616" w:rsidP="007C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6E76"/>
    <w:multiLevelType w:val="hybridMultilevel"/>
    <w:tmpl w:val="3E047B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DB26F91"/>
    <w:multiLevelType w:val="hybridMultilevel"/>
    <w:tmpl w:val="CA3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0942"/>
    <w:multiLevelType w:val="hybridMultilevel"/>
    <w:tmpl w:val="753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4A172D0"/>
    <w:multiLevelType w:val="hybridMultilevel"/>
    <w:tmpl w:val="31DC11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A6404CF"/>
    <w:multiLevelType w:val="hybridMultilevel"/>
    <w:tmpl w:val="4490A556"/>
    <w:lvl w:ilvl="0" w:tplc="B282B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4E62"/>
    <w:multiLevelType w:val="hybridMultilevel"/>
    <w:tmpl w:val="7C0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771C2"/>
    <w:multiLevelType w:val="hybridMultilevel"/>
    <w:tmpl w:val="EFCC273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23D1D6D"/>
    <w:multiLevelType w:val="hybridMultilevel"/>
    <w:tmpl w:val="36C445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AC"/>
    <w:multiLevelType w:val="hybridMultilevel"/>
    <w:tmpl w:val="6792DF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EA181E"/>
    <w:multiLevelType w:val="hybridMultilevel"/>
    <w:tmpl w:val="777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E2C0D"/>
    <w:multiLevelType w:val="hybridMultilevel"/>
    <w:tmpl w:val="5C3C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C5321"/>
    <w:multiLevelType w:val="hybridMultilevel"/>
    <w:tmpl w:val="B37C48B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AF61346"/>
    <w:multiLevelType w:val="hybridMultilevel"/>
    <w:tmpl w:val="0D92DD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5069007C"/>
    <w:multiLevelType w:val="hybridMultilevel"/>
    <w:tmpl w:val="8578B6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539036F"/>
    <w:multiLevelType w:val="hybridMultilevel"/>
    <w:tmpl w:val="9F92487A"/>
    <w:lvl w:ilvl="0" w:tplc="67F24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01F69"/>
    <w:multiLevelType w:val="hybridMultilevel"/>
    <w:tmpl w:val="47AAB1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15F0CC4"/>
    <w:multiLevelType w:val="hybridMultilevel"/>
    <w:tmpl w:val="E25ED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4"/>
  </w:num>
  <w:num w:numId="6">
    <w:abstractNumId w:val="12"/>
  </w:num>
  <w:num w:numId="7">
    <w:abstractNumId w:val="2"/>
  </w:num>
  <w:num w:numId="8">
    <w:abstractNumId w:val="0"/>
  </w:num>
  <w:num w:numId="9">
    <w:abstractNumId w:val="15"/>
  </w:num>
  <w:num w:numId="10">
    <w:abstractNumId w:val="7"/>
  </w:num>
  <w:num w:numId="11">
    <w:abstractNumId w:val="14"/>
  </w:num>
  <w:num w:numId="12">
    <w:abstractNumId w:val="13"/>
  </w:num>
  <w:num w:numId="13">
    <w:abstractNumId w:val="5"/>
  </w:num>
  <w:num w:numId="14">
    <w:abstractNumId w:val="11"/>
  </w:num>
  <w:num w:numId="15">
    <w:abstractNumId w:val="16"/>
  </w:num>
  <w:num w:numId="16">
    <w:abstractNumId w:val="8"/>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CC"/>
    <w:rsid w:val="00002B1A"/>
    <w:rsid w:val="0000455A"/>
    <w:rsid w:val="00005AE0"/>
    <w:rsid w:val="000060A5"/>
    <w:rsid w:val="000074C4"/>
    <w:rsid w:val="00010DF9"/>
    <w:rsid w:val="00011969"/>
    <w:rsid w:val="000125C8"/>
    <w:rsid w:val="00016475"/>
    <w:rsid w:val="00017075"/>
    <w:rsid w:val="00017E58"/>
    <w:rsid w:val="00021052"/>
    <w:rsid w:val="000215A5"/>
    <w:rsid w:val="000215F9"/>
    <w:rsid w:val="00024522"/>
    <w:rsid w:val="00030344"/>
    <w:rsid w:val="00032E46"/>
    <w:rsid w:val="00034ED0"/>
    <w:rsid w:val="0003522C"/>
    <w:rsid w:val="00035962"/>
    <w:rsid w:val="0003609E"/>
    <w:rsid w:val="0003662A"/>
    <w:rsid w:val="00042194"/>
    <w:rsid w:val="00042CC9"/>
    <w:rsid w:val="00043181"/>
    <w:rsid w:val="000443DD"/>
    <w:rsid w:val="00045B23"/>
    <w:rsid w:val="000504B3"/>
    <w:rsid w:val="00055635"/>
    <w:rsid w:val="0005723F"/>
    <w:rsid w:val="0005764B"/>
    <w:rsid w:val="000652EA"/>
    <w:rsid w:val="000673BF"/>
    <w:rsid w:val="000700AC"/>
    <w:rsid w:val="000702F3"/>
    <w:rsid w:val="00075492"/>
    <w:rsid w:val="00080331"/>
    <w:rsid w:val="00081931"/>
    <w:rsid w:val="000830F7"/>
    <w:rsid w:val="00083F84"/>
    <w:rsid w:val="00087A98"/>
    <w:rsid w:val="00092CB5"/>
    <w:rsid w:val="00093C5B"/>
    <w:rsid w:val="000969C2"/>
    <w:rsid w:val="00096D3B"/>
    <w:rsid w:val="000A0404"/>
    <w:rsid w:val="000A0B2E"/>
    <w:rsid w:val="000A15AE"/>
    <w:rsid w:val="000A18D1"/>
    <w:rsid w:val="000A1F92"/>
    <w:rsid w:val="000A298F"/>
    <w:rsid w:val="000A3E02"/>
    <w:rsid w:val="000A4507"/>
    <w:rsid w:val="000A4B8C"/>
    <w:rsid w:val="000A5C89"/>
    <w:rsid w:val="000A5F3E"/>
    <w:rsid w:val="000A7487"/>
    <w:rsid w:val="000B15FF"/>
    <w:rsid w:val="000B1F7D"/>
    <w:rsid w:val="000B31B2"/>
    <w:rsid w:val="000B41C2"/>
    <w:rsid w:val="000B7734"/>
    <w:rsid w:val="000C0F8C"/>
    <w:rsid w:val="000C24A0"/>
    <w:rsid w:val="000C2545"/>
    <w:rsid w:val="000D158D"/>
    <w:rsid w:val="000D472D"/>
    <w:rsid w:val="000D6AA6"/>
    <w:rsid w:val="000D6B88"/>
    <w:rsid w:val="000D6EF3"/>
    <w:rsid w:val="000E19A1"/>
    <w:rsid w:val="000E1FD5"/>
    <w:rsid w:val="000E2A8A"/>
    <w:rsid w:val="000E3460"/>
    <w:rsid w:val="000F4F0C"/>
    <w:rsid w:val="000F55AA"/>
    <w:rsid w:val="000F5C64"/>
    <w:rsid w:val="000F6569"/>
    <w:rsid w:val="000F67DB"/>
    <w:rsid w:val="000F6B7D"/>
    <w:rsid w:val="001036A6"/>
    <w:rsid w:val="00104B0F"/>
    <w:rsid w:val="00105FDB"/>
    <w:rsid w:val="001114E5"/>
    <w:rsid w:val="00115C06"/>
    <w:rsid w:val="00116578"/>
    <w:rsid w:val="001205D3"/>
    <w:rsid w:val="00120805"/>
    <w:rsid w:val="00122ECD"/>
    <w:rsid w:val="00125609"/>
    <w:rsid w:val="00125903"/>
    <w:rsid w:val="00131CA9"/>
    <w:rsid w:val="00135C15"/>
    <w:rsid w:val="00136B79"/>
    <w:rsid w:val="00136DBD"/>
    <w:rsid w:val="00145EC6"/>
    <w:rsid w:val="0014726A"/>
    <w:rsid w:val="00152995"/>
    <w:rsid w:val="001639CC"/>
    <w:rsid w:val="00172341"/>
    <w:rsid w:val="00173320"/>
    <w:rsid w:val="00177E19"/>
    <w:rsid w:val="0018135D"/>
    <w:rsid w:val="001845F2"/>
    <w:rsid w:val="0018753F"/>
    <w:rsid w:val="001902AF"/>
    <w:rsid w:val="001928AF"/>
    <w:rsid w:val="00195089"/>
    <w:rsid w:val="001951EF"/>
    <w:rsid w:val="0019528C"/>
    <w:rsid w:val="00197514"/>
    <w:rsid w:val="001A236B"/>
    <w:rsid w:val="001A404C"/>
    <w:rsid w:val="001A414A"/>
    <w:rsid w:val="001B352A"/>
    <w:rsid w:val="001C2ADB"/>
    <w:rsid w:val="001C2B01"/>
    <w:rsid w:val="001C2FA7"/>
    <w:rsid w:val="001C548F"/>
    <w:rsid w:val="001C7171"/>
    <w:rsid w:val="001C7817"/>
    <w:rsid w:val="001C78A2"/>
    <w:rsid w:val="001D2CEE"/>
    <w:rsid w:val="001D381D"/>
    <w:rsid w:val="001D3C35"/>
    <w:rsid w:val="001D46D7"/>
    <w:rsid w:val="001D5D20"/>
    <w:rsid w:val="001E1F35"/>
    <w:rsid w:val="001E6748"/>
    <w:rsid w:val="001E678E"/>
    <w:rsid w:val="001E7CF3"/>
    <w:rsid w:val="001F36F3"/>
    <w:rsid w:val="001F46D6"/>
    <w:rsid w:val="001F4B18"/>
    <w:rsid w:val="001F5373"/>
    <w:rsid w:val="001F661A"/>
    <w:rsid w:val="00203F07"/>
    <w:rsid w:val="00205097"/>
    <w:rsid w:val="0020527E"/>
    <w:rsid w:val="00206692"/>
    <w:rsid w:val="00207713"/>
    <w:rsid w:val="00207A85"/>
    <w:rsid w:val="002169FA"/>
    <w:rsid w:val="00217214"/>
    <w:rsid w:val="00221075"/>
    <w:rsid w:val="002214BE"/>
    <w:rsid w:val="002234B0"/>
    <w:rsid w:val="00223AE1"/>
    <w:rsid w:val="00226ACD"/>
    <w:rsid w:val="00226F69"/>
    <w:rsid w:val="00227294"/>
    <w:rsid w:val="002335A4"/>
    <w:rsid w:val="00237307"/>
    <w:rsid w:val="00237664"/>
    <w:rsid w:val="002404EB"/>
    <w:rsid w:val="00243E59"/>
    <w:rsid w:val="00244189"/>
    <w:rsid w:val="002444EC"/>
    <w:rsid w:val="002512D1"/>
    <w:rsid w:val="00251A3A"/>
    <w:rsid w:val="002540D8"/>
    <w:rsid w:val="00254358"/>
    <w:rsid w:val="00255E14"/>
    <w:rsid w:val="00260999"/>
    <w:rsid w:val="002619C6"/>
    <w:rsid w:val="002650E0"/>
    <w:rsid w:val="002652AE"/>
    <w:rsid w:val="002665AB"/>
    <w:rsid w:val="00267706"/>
    <w:rsid w:val="00273590"/>
    <w:rsid w:val="002746F1"/>
    <w:rsid w:val="002771FF"/>
    <w:rsid w:val="0027772B"/>
    <w:rsid w:val="00281C29"/>
    <w:rsid w:val="0028265A"/>
    <w:rsid w:val="00286F53"/>
    <w:rsid w:val="00287987"/>
    <w:rsid w:val="00290590"/>
    <w:rsid w:val="002908AA"/>
    <w:rsid w:val="002922B8"/>
    <w:rsid w:val="002952E3"/>
    <w:rsid w:val="00295E25"/>
    <w:rsid w:val="00296048"/>
    <w:rsid w:val="002960B4"/>
    <w:rsid w:val="00297F88"/>
    <w:rsid w:val="002A0835"/>
    <w:rsid w:val="002A4DCF"/>
    <w:rsid w:val="002A6B59"/>
    <w:rsid w:val="002B1C12"/>
    <w:rsid w:val="002B28CF"/>
    <w:rsid w:val="002B2CE5"/>
    <w:rsid w:val="002B68FF"/>
    <w:rsid w:val="002C00ED"/>
    <w:rsid w:val="002C1FF4"/>
    <w:rsid w:val="002C2D1C"/>
    <w:rsid w:val="002C3616"/>
    <w:rsid w:val="002C3B08"/>
    <w:rsid w:val="002C3CAD"/>
    <w:rsid w:val="002C3EFE"/>
    <w:rsid w:val="002D12EB"/>
    <w:rsid w:val="002D1C35"/>
    <w:rsid w:val="002D2203"/>
    <w:rsid w:val="002D2BD8"/>
    <w:rsid w:val="002D3A00"/>
    <w:rsid w:val="002D3E14"/>
    <w:rsid w:val="002D7E81"/>
    <w:rsid w:val="002E00E2"/>
    <w:rsid w:val="002E1452"/>
    <w:rsid w:val="002E28B7"/>
    <w:rsid w:val="002E3816"/>
    <w:rsid w:val="002F3AF8"/>
    <w:rsid w:val="00300603"/>
    <w:rsid w:val="003011A3"/>
    <w:rsid w:val="00301B11"/>
    <w:rsid w:val="00304FBE"/>
    <w:rsid w:val="00307520"/>
    <w:rsid w:val="00311817"/>
    <w:rsid w:val="00311FE1"/>
    <w:rsid w:val="0032009F"/>
    <w:rsid w:val="003204FA"/>
    <w:rsid w:val="003210BC"/>
    <w:rsid w:val="00322191"/>
    <w:rsid w:val="00322559"/>
    <w:rsid w:val="00322E0A"/>
    <w:rsid w:val="00324EB8"/>
    <w:rsid w:val="0032706F"/>
    <w:rsid w:val="00330CEB"/>
    <w:rsid w:val="00334789"/>
    <w:rsid w:val="003363A8"/>
    <w:rsid w:val="00340E1B"/>
    <w:rsid w:val="003434BD"/>
    <w:rsid w:val="00345F9A"/>
    <w:rsid w:val="003479B8"/>
    <w:rsid w:val="003479CF"/>
    <w:rsid w:val="00351AC4"/>
    <w:rsid w:val="00352104"/>
    <w:rsid w:val="00356B34"/>
    <w:rsid w:val="00357949"/>
    <w:rsid w:val="00357C7B"/>
    <w:rsid w:val="00357CB5"/>
    <w:rsid w:val="00361F67"/>
    <w:rsid w:val="003627E1"/>
    <w:rsid w:val="00363A4D"/>
    <w:rsid w:val="003644DD"/>
    <w:rsid w:val="00364A42"/>
    <w:rsid w:val="003653DE"/>
    <w:rsid w:val="00367132"/>
    <w:rsid w:val="00370AD8"/>
    <w:rsid w:val="00375CC6"/>
    <w:rsid w:val="00381B06"/>
    <w:rsid w:val="00384FA9"/>
    <w:rsid w:val="0038621D"/>
    <w:rsid w:val="0038689C"/>
    <w:rsid w:val="003876D9"/>
    <w:rsid w:val="00393223"/>
    <w:rsid w:val="00395D73"/>
    <w:rsid w:val="003A21EF"/>
    <w:rsid w:val="003A3BA4"/>
    <w:rsid w:val="003A3EE4"/>
    <w:rsid w:val="003A483A"/>
    <w:rsid w:val="003A69A0"/>
    <w:rsid w:val="003A7616"/>
    <w:rsid w:val="003B1F37"/>
    <w:rsid w:val="003B2880"/>
    <w:rsid w:val="003B36B1"/>
    <w:rsid w:val="003B5EDE"/>
    <w:rsid w:val="003B6411"/>
    <w:rsid w:val="003C35B5"/>
    <w:rsid w:val="003D1D76"/>
    <w:rsid w:val="003D3CF5"/>
    <w:rsid w:val="003D5242"/>
    <w:rsid w:val="003D5895"/>
    <w:rsid w:val="003D67FF"/>
    <w:rsid w:val="003E098F"/>
    <w:rsid w:val="003E21EA"/>
    <w:rsid w:val="003E3591"/>
    <w:rsid w:val="003E71E6"/>
    <w:rsid w:val="003F0A31"/>
    <w:rsid w:val="003F4116"/>
    <w:rsid w:val="003F5D32"/>
    <w:rsid w:val="003F63D0"/>
    <w:rsid w:val="003F6FC7"/>
    <w:rsid w:val="00401075"/>
    <w:rsid w:val="00402487"/>
    <w:rsid w:val="00404B95"/>
    <w:rsid w:val="00404E2A"/>
    <w:rsid w:val="004104C0"/>
    <w:rsid w:val="00410D3B"/>
    <w:rsid w:val="0041302F"/>
    <w:rsid w:val="0041486A"/>
    <w:rsid w:val="00415007"/>
    <w:rsid w:val="0041692F"/>
    <w:rsid w:val="004171E1"/>
    <w:rsid w:val="004174EA"/>
    <w:rsid w:val="0042105C"/>
    <w:rsid w:val="00421860"/>
    <w:rsid w:val="0042486A"/>
    <w:rsid w:val="00430CA8"/>
    <w:rsid w:val="004352A6"/>
    <w:rsid w:val="00435FEF"/>
    <w:rsid w:val="00436CEE"/>
    <w:rsid w:val="00440054"/>
    <w:rsid w:val="004466AB"/>
    <w:rsid w:val="00447451"/>
    <w:rsid w:val="004479E6"/>
    <w:rsid w:val="004507C5"/>
    <w:rsid w:val="0045139E"/>
    <w:rsid w:val="00455663"/>
    <w:rsid w:val="00456341"/>
    <w:rsid w:val="00457934"/>
    <w:rsid w:val="00457BF3"/>
    <w:rsid w:val="00470E54"/>
    <w:rsid w:val="00471B81"/>
    <w:rsid w:val="00471C0B"/>
    <w:rsid w:val="004771C0"/>
    <w:rsid w:val="004771FF"/>
    <w:rsid w:val="00477BBA"/>
    <w:rsid w:val="00482E9C"/>
    <w:rsid w:val="0048332B"/>
    <w:rsid w:val="004835E1"/>
    <w:rsid w:val="0048549D"/>
    <w:rsid w:val="00487007"/>
    <w:rsid w:val="004873D2"/>
    <w:rsid w:val="00490152"/>
    <w:rsid w:val="00490585"/>
    <w:rsid w:val="00492B88"/>
    <w:rsid w:val="00494522"/>
    <w:rsid w:val="00496D18"/>
    <w:rsid w:val="004A1F3F"/>
    <w:rsid w:val="004A2526"/>
    <w:rsid w:val="004A4E55"/>
    <w:rsid w:val="004A5044"/>
    <w:rsid w:val="004A6789"/>
    <w:rsid w:val="004A75F4"/>
    <w:rsid w:val="004B58C1"/>
    <w:rsid w:val="004B5C0F"/>
    <w:rsid w:val="004C1B66"/>
    <w:rsid w:val="004C26BC"/>
    <w:rsid w:val="004C28EF"/>
    <w:rsid w:val="004C3AF8"/>
    <w:rsid w:val="004C3DC8"/>
    <w:rsid w:val="004C4817"/>
    <w:rsid w:val="004C5E80"/>
    <w:rsid w:val="004C63F4"/>
    <w:rsid w:val="004C7301"/>
    <w:rsid w:val="004C755E"/>
    <w:rsid w:val="004C7E78"/>
    <w:rsid w:val="004D3336"/>
    <w:rsid w:val="004E0BFB"/>
    <w:rsid w:val="004E0D36"/>
    <w:rsid w:val="004E0D44"/>
    <w:rsid w:val="004E276A"/>
    <w:rsid w:val="004E3B86"/>
    <w:rsid w:val="004E5834"/>
    <w:rsid w:val="004F0DE6"/>
    <w:rsid w:val="004F1633"/>
    <w:rsid w:val="004F3329"/>
    <w:rsid w:val="004F44EB"/>
    <w:rsid w:val="004F517C"/>
    <w:rsid w:val="004F58FF"/>
    <w:rsid w:val="004F64DC"/>
    <w:rsid w:val="004F7D36"/>
    <w:rsid w:val="00500BB3"/>
    <w:rsid w:val="00500E36"/>
    <w:rsid w:val="0050104E"/>
    <w:rsid w:val="00502D4E"/>
    <w:rsid w:val="005039B8"/>
    <w:rsid w:val="0050533E"/>
    <w:rsid w:val="00506386"/>
    <w:rsid w:val="005101F8"/>
    <w:rsid w:val="005106AB"/>
    <w:rsid w:val="00513901"/>
    <w:rsid w:val="005144FE"/>
    <w:rsid w:val="0051460B"/>
    <w:rsid w:val="0051532C"/>
    <w:rsid w:val="005179D3"/>
    <w:rsid w:val="005208EE"/>
    <w:rsid w:val="00520A32"/>
    <w:rsid w:val="00522D8B"/>
    <w:rsid w:val="00523189"/>
    <w:rsid w:val="00525137"/>
    <w:rsid w:val="0052640D"/>
    <w:rsid w:val="00527E7E"/>
    <w:rsid w:val="005328E1"/>
    <w:rsid w:val="00533737"/>
    <w:rsid w:val="00534742"/>
    <w:rsid w:val="00535944"/>
    <w:rsid w:val="00535EF1"/>
    <w:rsid w:val="0053624B"/>
    <w:rsid w:val="005370FE"/>
    <w:rsid w:val="005376FA"/>
    <w:rsid w:val="005417C3"/>
    <w:rsid w:val="005436E1"/>
    <w:rsid w:val="00543E7B"/>
    <w:rsid w:val="00544804"/>
    <w:rsid w:val="00546532"/>
    <w:rsid w:val="00551831"/>
    <w:rsid w:val="00555018"/>
    <w:rsid w:val="00555B62"/>
    <w:rsid w:val="00556000"/>
    <w:rsid w:val="00557654"/>
    <w:rsid w:val="00561159"/>
    <w:rsid w:val="00563217"/>
    <w:rsid w:val="00570389"/>
    <w:rsid w:val="005720A9"/>
    <w:rsid w:val="0057455F"/>
    <w:rsid w:val="00580709"/>
    <w:rsid w:val="0058193F"/>
    <w:rsid w:val="00583436"/>
    <w:rsid w:val="005910EA"/>
    <w:rsid w:val="0059250F"/>
    <w:rsid w:val="00592C5C"/>
    <w:rsid w:val="0059346E"/>
    <w:rsid w:val="005A0472"/>
    <w:rsid w:val="005A130C"/>
    <w:rsid w:val="005A1DFD"/>
    <w:rsid w:val="005A23F1"/>
    <w:rsid w:val="005B1750"/>
    <w:rsid w:val="005B1C2E"/>
    <w:rsid w:val="005B2B04"/>
    <w:rsid w:val="005B56D4"/>
    <w:rsid w:val="005C0F63"/>
    <w:rsid w:val="005C23AA"/>
    <w:rsid w:val="005C2709"/>
    <w:rsid w:val="005C3F20"/>
    <w:rsid w:val="005C62B6"/>
    <w:rsid w:val="005D1C2C"/>
    <w:rsid w:val="005D428C"/>
    <w:rsid w:val="005D4A1A"/>
    <w:rsid w:val="005D6BEF"/>
    <w:rsid w:val="005D7039"/>
    <w:rsid w:val="005D7155"/>
    <w:rsid w:val="005E0B88"/>
    <w:rsid w:val="005E1CB8"/>
    <w:rsid w:val="005E3EE5"/>
    <w:rsid w:val="005E4E3A"/>
    <w:rsid w:val="005F1E36"/>
    <w:rsid w:val="005F6CBD"/>
    <w:rsid w:val="005F6E5B"/>
    <w:rsid w:val="00603E20"/>
    <w:rsid w:val="0060504E"/>
    <w:rsid w:val="0061103E"/>
    <w:rsid w:val="00611438"/>
    <w:rsid w:val="00611EFC"/>
    <w:rsid w:val="0061424B"/>
    <w:rsid w:val="006153AD"/>
    <w:rsid w:val="006177DB"/>
    <w:rsid w:val="00621DD4"/>
    <w:rsid w:val="006230B7"/>
    <w:rsid w:val="006239C5"/>
    <w:rsid w:val="006262D1"/>
    <w:rsid w:val="00626509"/>
    <w:rsid w:val="0062651D"/>
    <w:rsid w:val="00630EC6"/>
    <w:rsid w:val="00633C24"/>
    <w:rsid w:val="00634E94"/>
    <w:rsid w:val="006360A8"/>
    <w:rsid w:val="00637522"/>
    <w:rsid w:val="00637F30"/>
    <w:rsid w:val="0064081B"/>
    <w:rsid w:val="00641F7D"/>
    <w:rsid w:val="0064400C"/>
    <w:rsid w:val="00644B6A"/>
    <w:rsid w:val="00650C85"/>
    <w:rsid w:val="006535FE"/>
    <w:rsid w:val="00653B3E"/>
    <w:rsid w:val="00655497"/>
    <w:rsid w:val="00657010"/>
    <w:rsid w:val="0066702E"/>
    <w:rsid w:val="00667670"/>
    <w:rsid w:val="00667A9A"/>
    <w:rsid w:val="0067243D"/>
    <w:rsid w:val="00672E51"/>
    <w:rsid w:val="00673758"/>
    <w:rsid w:val="006739B1"/>
    <w:rsid w:val="00674141"/>
    <w:rsid w:val="0067490C"/>
    <w:rsid w:val="00675D97"/>
    <w:rsid w:val="00676F79"/>
    <w:rsid w:val="00677485"/>
    <w:rsid w:val="00682C7A"/>
    <w:rsid w:val="0068323C"/>
    <w:rsid w:val="00684FC1"/>
    <w:rsid w:val="00685869"/>
    <w:rsid w:val="006861F0"/>
    <w:rsid w:val="00686C2E"/>
    <w:rsid w:val="006924C2"/>
    <w:rsid w:val="00692654"/>
    <w:rsid w:val="00694001"/>
    <w:rsid w:val="00696DB9"/>
    <w:rsid w:val="00697CD1"/>
    <w:rsid w:val="006A68C7"/>
    <w:rsid w:val="006B0A4C"/>
    <w:rsid w:val="006B15AD"/>
    <w:rsid w:val="006B25E1"/>
    <w:rsid w:val="006B2EC8"/>
    <w:rsid w:val="006B384B"/>
    <w:rsid w:val="006B4665"/>
    <w:rsid w:val="006B6302"/>
    <w:rsid w:val="006C07B6"/>
    <w:rsid w:val="006C20F1"/>
    <w:rsid w:val="006C2798"/>
    <w:rsid w:val="006C2DC0"/>
    <w:rsid w:val="006C4D85"/>
    <w:rsid w:val="006C533E"/>
    <w:rsid w:val="006C5C20"/>
    <w:rsid w:val="006D020A"/>
    <w:rsid w:val="006D0BC7"/>
    <w:rsid w:val="006D13F3"/>
    <w:rsid w:val="006D31A3"/>
    <w:rsid w:val="006D7534"/>
    <w:rsid w:val="006E39B3"/>
    <w:rsid w:val="006E40AA"/>
    <w:rsid w:val="006E5278"/>
    <w:rsid w:val="006E5713"/>
    <w:rsid w:val="006E5725"/>
    <w:rsid w:val="006E5D5B"/>
    <w:rsid w:val="006F1C72"/>
    <w:rsid w:val="006F2546"/>
    <w:rsid w:val="006F618A"/>
    <w:rsid w:val="0070159A"/>
    <w:rsid w:val="00702666"/>
    <w:rsid w:val="00704780"/>
    <w:rsid w:val="00704A1B"/>
    <w:rsid w:val="00705629"/>
    <w:rsid w:val="00706B15"/>
    <w:rsid w:val="00707191"/>
    <w:rsid w:val="007106E5"/>
    <w:rsid w:val="007106F2"/>
    <w:rsid w:val="007157D1"/>
    <w:rsid w:val="00717811"/>
    <w:rsid w:val="007204E5"/>
    <w:rsid w:val="007217B0"/>
    <w:rsid w:val="00722A57"/>
    <w:rsid w:val="007309C3"/>
    <w:rsid w:val="0073391A"/>
    <w:rsid w:val="00735089"/>
    <w:rsid w:val="00735C8C"/>
    <w:rsid w:val="00736F62"/>
    <w:rsid w:val="00737C63"/>
    <w:rsid w:val="007417F6"/>
    <w:rsid w:val="007443E0"/>
    <w:rsid w:val="00751828"/>
    <w:rsid w:val="0075481E"/>
    <w:rsid w:val="00755838"/>
    <w:rsid w:val="00755EE9"/>
    <w:rsid w:val="00760CDE"/>
    <w:rsid w:val="007640D5"/>
    <w:rsid w:val="0076568B"/>
    <w:rsid w:val="00765788"/>
    <w:rsid w:val="00766606"/>
    <w:rsid w:val="00772D09"/>
    <w:rsid w:val="00773BE4"/>
    <w:rsid w:val="00775E89"/>
    <w:rsid w:val="0078340B"/>
    <w:rsid w:val="00785EFF"/>
    <w:rsid w:val="00786B52"/>
    <w:rsid w:val="00787498"/>
    <w:rsid w:val="00787686"/>
    <w:rsid w:val="007929A0"/>
    <w:rsid w:val="00794A13"/>
    <w:rsid w:val="00795197"/>
    <w:rsid w:val="0079539E"/>
    <w:rsid w:val="007968A1"/>
    <w:rsid w:val="00797F01"/>
    <w:rsid w:val="007A2AEE"/>
    <w:rsid w:val="007A5CCE"/>
    <w:rsid w:val="007A73DF"/>
    <w:rsid w:val="007B0A74"/>
    <w:rsid w:val="007B1E12"/>
    <w:rsid w:val="007B4E94"/>
    <w:rsid w:val="007C0059"/>
    <w:rsid w:val="007C296B"/>
    <w:rsid w:val="007C2C67"/>
    <w:rsid w:val="007C56CA"/>
    <w:rsid w:val="007C64C2"/>
    <w:rsid w:val="007D607B"/>
    <w:rsid w:val="007E1A12"/>
    <w:rsid w:val="007E3843"/>
    <w:rsid w:val="007E443D"/>
    <w:rsid w:val="007E542C"/>
    <w:rsid w:val="007E55CA"/>
    <w:rsid w:val="007E7A07"/>
    <w:rsid w:val="007F382B"/>
    <w:rsid w:val="007F4A2D"/>
    <w:rsid w:val="007F6DC1"/>
    <w:rsid w:val="007F6DE5"/>
    <w:rsid w:val="008011B8"/>
    <w:rsid w:val="008024D4"/>
    <w:rsid w:val="00802892"/>
    <w:rsid w:val="00805C27"/>
    <w:rsid w:val="00806FB2"/>
    <w:rsid w:val="0081122F"/>
    <w:rsid w:val="00815BA5"/>
    <w:rsid w:val="00821371"/>
    <w:rsid w:val="00827400"/>
    <w:rsid w:val="00827CFD"/>
    <w:rsid w:val="00830AB1"/>
    <w:rsid w:val="00831B4C"/>
    <w:rsid w:val="00832293"/>
    <w:rsid w:val="00832D58"/>
    <w:rsid w:val="008344D0"/>
    <w:rsid w:val="00834C29"/>
    <w:rsid w:val="008406FE"/>
    <w:rsid w:val="008407B4"/>
    <w:rsid w:val="008423B7"/>
    <w:rsid w:val="00845BEE"/>
    <w:rsid w:val="00847543"/>
    <w:rsid w:val="00847B3D"/>
    <w:rsid w:val="008521A2"/>
    <w:rsid w:val="00853721"/>
    <w:rsid w:val="0085530D"/>
    <w:rsid w:val="00856865"/>
    <w:rsid w:val="008568B1"/>
    <w:rsid w:val="00856CAD"/>
    <w:rsid w:val="00857479"/>
    <w:rsid w:val="0085794D"/>
    <w:rsid w:val="00857C5C"/>
    <w:rsid w:val="00857FE3"/>
    <w:rsid w:val="00864300"/>
    <w:rsid w:val="008652BF"/>
    <w:rsid w:val="008703AC"/>
    <w:rsid w:val="00873286"/>
    <w:rsid w:val="00875E5C"/>
    <w:rsid w:val="00877E55"/>
    <w:rsid w:val="0088055E"/>
    <w:rsid w:val="00880F30"/>
    <w:rsid w:val="008815ED"/>
    <w:rsid w:val="008834D3"/>
    <w:rsid w:val="0088533B"/>
    <w:rsid w:val="008856BB"/>
    <w:rsid w:val="00892E1C"/>
    <w:rsid w:val="00892F6B"/>
    <w:rsid w:val="008936DA"/>
    <w:rsid w:val="008943F4"/>
    <w:rsid w:val="00896788"/>
    <w:rsid w:val="0089799D"/>
    <w:rsid w:val="008A067F"/>
    <w:rsid w:val="008A29E0"/>
    <w:rsid w:val="008A32E8"/>
    <w:rsid w:val="008A53E9"/>
    <w:rsid w:val="008A607F"/>
    <w:rsid w:val="008A6A77"/>
    <w:rsid w:val="008B033C"/>
    <w:rsid w:val="008B049A"/>
    <w:rsid w:val="008B79D5"/>
    <w:rsid w:val="008C2051"/>
    <w:rsid w:val="008C37E4"/>
    <w:rsid w:val="008C3E08"/>
    <w:rsid w:val="008C4D37"/>
    <w:rsid w:val="008C5937"/>
    <w:rsid w:val="008C5B43"/>
    <w:rsid w:val="008C670B"/>
    <w:rsid w:val="008C6FD5"/>
    <w:rsid w:val="008D49C5"/>
    <w:rsid w:val="008D5916"/>
    <w:rsid w:val="008D5B47"/>
    <w:rsid w:val="008D652E"/>
    <w:rsid w:val="008D6E10"/>
    <w:rsid w:val="008E103C"/>
    <w:rsid w:val="008E178D"/>
    <w:rsid w:val="008E2560"/>
    <w:rsid w:val="008E5393"/>
    <w:rsid w:val="008E5B4D"/>
    <w:rsid w:val="008E5D78"/>
    <w:rsid w:val="008E5E64"/>
    <w:rsid w:val="008E5EC9"/>
    <w:rsid w:val="008E623E"/>
    <w:rsid w:val="008E7561"/>
    <w:rsid w:val="008F0189"/>
    <w:rsid w:val="008F20A7"/>
    <w:rsid w:val="008F7E19"/>
    <w:rsid w:val="00901A89"/>
    <w:rsid w:val="00903C1D"/>
    <w:rsid w:val="00904AF4"/>
    <w:rsid w:val="009050D8"/>
    <w:rsid w:val="00905637"/>
    <w:rsid w:val="00905984"/>
    <w:rsid w:val="0090627D"/>
    <w:rsid w:val="0090794C"/>
    <w:rsid w:val="00912260"/>
    <w:rsid w:val="00912EA3"/>
    <w:rsid w:val="009147B7"/>
    <w:rsid w:val="00915B2C"/>
    <w:rsid w:val="00915EA2"/>
    <w:rsid w:val="00917385"/>
    <w:rsid w:val="00917573"/>
    <w:rsid w:val="00917B15"/>
    <w:rsid w:val="009205D6"/>
    <w:rsid w:val="0092321E"/>
    <w:rsid w:val="009259B4"/>
    <w:rsid w:val="00927170"/>
    <w:rsid w:val="0092742B"/>
    <w:rsid w:val="00930580"/>
    <w:rsid w:val="00933861"/>
    <w:rsid w:val="00934A98"/>
    <w:rsid w:val="00934BA1"/>
    <w:rsid w:val="00935219"/>
    <w:rsid w:val="00941C26"/>
    <w:rsid w:val="00944062"/>
    <w:rsid w:val="009442BE"/>
    <w:rsid w:val="00944CE3"/>
    <w:rsid w:val="00945EA1"/>
    <w:rsid w:val="009470AC"/>
    <w:rsid w:val="009510C1"/>
    <w:rsid w:val="00953E9F"/>
    <w:rsid w:val="00954EC9"/>
    <w:rsid w:val="009611D1"/>
    <w:rsid w:val="0096350D"/>
    <w:rsid w:val="009652BD"/>
    <w:rsid w:val="00965E43"/>
    <w:rsid w:val="00966146"/>
    <w:rsid w:val="0096660B"/>
    <w:rsid w:val="0097041F"/>
    <w:rsid w:val="0097172E"/>
    <w:rsid w:val="00972E10"/>
    <w:rsid w:val="009730D3"/>
    <w:rsid w:val="00974AB0"/>
    <w:rsid w:val="00976524"/>
    <w:rsid w:val="00976810"/>
    <w:rsid w:val="009822EC"/>
    <w:rsid w:val="009839A1"/>
    <w:rsid w:val="00986C75"/>
    <w:rsid w:val="00990902"/>
    <w:rsid w:val="0099243A"/>
    <w:rsid w:val="00994A63"/>
    <w:rsid w:val="00994EBC"/>
    <w:rsid w:val="00996ABE"/>
    <w:rsid w:val="00996D5A"/>
    <w:rsid w:val="009A0515"/>
    <w:rsid w:val="009A1A56"/>
    <w:rsid w:val="009A730C"/>
    <w:rsid w:val="009A7466"/>
    <w:rsid w:val="009B0052"/>
    <w:rsid w:val="009B3B84"/>
    <w:rsid w:val="009B5583"/>
    <w:rsid w:val="009B5AF1"/>
    <w:rsid w:val="009C36EB"/>
    <w:rsid w:val="009C7F35"/>
    <w:rsid w:val="009D014D"/>
    <w:rsid w:val="009D16B6"/>
    <w:rsid w:val="009D318A"/>
    <w:rsid w:val="009D3938"/>
    <w:rsid w:val="009D4ED9"/>
    <w:rsid w:val="009D52DA"/>
    <w:rsid w:val="009D5311"/>
    <w:rsid w:val="009D5FA2"/>
    <w:rsid w:val="009D6015"/>
    <w:rsid w:val="009D753D"/>
    <w:rsid w:val="009D75ED"/>
    <w:rsid w:val="009D7615"/>
    <w:rsid w:val="009E1C6C"/>
    <w:rsid w:val="009E7915"/>
    <w:rsid w:val="009E7F37"/>
    <w:rsid w:val="009F1D12"/>
    <w:rsid w:val="009F1D7D"/>
    <w:rsid w:val="009F2678"/>
    <w:rsid w:val="009F3CB6"/>
    <w:rsid w:val="009F6FD2"/>
    <w:rsid w:val="00A00207"/>
    <w:rsid w:val="00A004BE"/>
    <w:rsid w:val="00A01D65"/>
    <w:rsid w:val="00A06A92"/>
    <w:rsid w:val="00A11770"/>
    <w:rsid w:val="00A12851"/>
    <w:rsid w:val="00A14F0E"/>
    <w:rsid w:val="00A17C46"/>
    <w:rsid w:val="00A17F09"/>
    <w:rsid w:val="00A23ADC"/>
    <w:rsid w:val="00A248D3"/>
    <w:rsid w:val="00A26DB4"/>
    <w:rsid w:val="00A40212"/>
    <w:rsid w:val="00A4193A"/>
    <w:rsid w:val="00A423FB"/>
    <w:rsid w:val="00A471A7"/>
    <w:rsid w:val="00A47D37"/>
    <w:rsid w:val="00A508DF"/>
    <w:rsid w:val="00A50F2D"/>
    <w:rsid w:val="00A530B2"/>
    <w:rsid w:val="00A54AE0"/>
    <w:rsid w:val="00A55EC0"/>
    <w:rsid w:val="00A55F77"/>
    <w:rsid w:val="00A57898"/>
    <w:rsid w:val="00A646CC"/>
    <w:rsid w:val="00A66288"/>
    <w:rsid w:val="00A66AB4"/>
    <w:rsid w:val="00A66E1A"/>
    <w:rsid w:val="00A67D62"/>
    <w:rsid w:val="00A67F32"/>
    <w:rsid w:val="00A715E6"/>
    <w:rsid w:val="00A73641"/>
    <w:rsid w:val="00A7505B"/>
    <w:rsid w:val="00A7505C"/>
    <w:rsid w:val="00A75488"/>
    <w:rsid w:val="00A75B06"/>
    <w:rsid w:val="00A769E3"/>
    <w:rsid w:val="00A81A57"/>
    <w:rsid w:val="00A82AC8"/>
    <w:rsid w:val="00A84272"/>
    <w:rsid w:val="00A8587C"/>
    <w:rsid w:val="00A85A90"/>
    <w:rsid w:val="00A8600E"/>
    <w:rsid w:val="00A866C4"/>
    <w:rsid w:val="00A872BF"/>
    <w:rsid w:val="00A877C4"/>
    <w:rsid w:val="00A96ADB"/>
    <w:rsid w:val="00A97275"/>
    <w:rsid w:val="00A97986"/>
    <w:rsid w:val="00AA09C6"/>
    <w:rsid w:val="00AA26B9"/>
    <w:rsid w:val="00AA39AC"/>
    <w:rsid w:val="00AA4984"/>
    <w:rsid w:val="00AA6236"/>
    <w:rsid w:val="00AA692D"/>
    <w:rsid w:val="00AA72D6"/>
    <w:rsid w:val="00AB2F7A"/>
    <w:rsid w:val="00AB3423"/>
    <w:rsid w:val="00AB4525"/>
    <w:rsid w:val="00AC07DB"/>
    <w:rsid w:val="00AC0B7F"/>
    <w:rsid w:val="00AC13D3"/>
    <w:rsid w:val="00AC372A"/>
    <w:rsid w:val="00AC4723"/>
    <w:rsid w:val="00AC6D5F"/>
    <w:rsid w:val="00AD029C"/>
    <w:rsid w:val="00AD0487"/>
    <w:rsid w:val="00AD05CE"/>
    <w:rsid w:val="00AD0EE8"/>
    <w:rsid w:val="00AD1309"/>
    <w:rsid w:val="00AD1682"/>
    <w:rsid w:val="00AD1B53"/>
    <w:rsid w:val="00AD1B98"/>
    <w:rsid w:val="00AD4D8E"/>
    <w:rsid w:val="00AD74D3"/>
    <w:rsid w:val="00AD7895"/>
    <w:rsid w:val="00AE0BCE"/>
    <w:rsid w:val="00AE2855"/>
    <w:rsid w:val="00AE2B72"/>
    <w:rsid w:val="00AE3C68"/>
    <w:rsid w:val="00AE59D4"/>
    <w:rsid w:val="00AE59EC"/>
    <w:rsid w:val="00AF1393"/>
    <w:rsid w:val="00AF1C7F"/>
    <w:rsid w:val="00AF1EB0"/>
    <w:rsid w:val="00AF293C"/>
    <w:rsid w:val="00AF2A92"/>
    <w:rsid w:val="00AF3ABE"/>
    <w:rsid w:val="00AF4AB3"/>
    <w:rsid w:val="00AF6291"/>
    <w:rsid w:val="00AF711F"/>
    <w:rsid w:val="00AF7671"/>
    <w:rsid w:val="00AF7756"/>
    <w:rsid w:val="00B00BD8"/>
    <w:rsid w:val="00B01786"/>
    <w:rsid w:val="00B018E2"/>
    <w:rsid w:val="00B0432F"/>
    <w:rsid w:val="00B062AC"/>
    <w:rsid w:val="00B06E6A"/>
    <w:rsid w:val="00B10FFD"/>
    <w:rsid w:val="00B11AE9"/>
    <w:rsid w:val="00B141A7"/>
    <w:rsid w:val="00B17E89"/>
    <w:rsid w:val="00B2017D"/>
    <w:rsid w:val="00B20D43"/>
    <w:rsid w:val="00B22727"/>
    <w:rsid w:val="00B231AF"/>
    <w:rsid w:val="00B27BE2"/>
    <w:rsid w:val="00B302D2"/>
    <w:rsid w:val="00B303D6"/>
    <w:rsid w:val="00B30F76"/>
    <w:rsid w:val="00B34818"/>
    <w:rsid w:val="00B34F09"/>
    <w:rsid w:val="00B352EF"/>
    <w:rsid w:val="00B3696E"/>
    <w:rsid w:val="00B426AD"/>
    <w:rsid w:val="00B44496"/>
    <w:rsid w:val="00B4661E"/>
    <w:rsid w:val="00B46915"/>
    <w:rsid w:val="00B47587"/>
    <w:rsid w:val="00B52459"/>
    <w:rsid w:val="00B5381D"/>
    <w:rsid w:val="00B53856"/>
    <w:rsid w:val="00B53E30"/>
    <w:rsid w:val="00B53FCC"/>
    <w:rsid w:val="00B573C0"/>
    <w:rsid w:val="00B57F0A"/>
    <w:rsid w:val="00B613D4"/>
    <w:rsid w:val="00B650B9"/>
    <w:rsid w:val="00B6585C"/>
    <w:rsid w:val="00B72391"/>
    <w:rsid w:val="00B733BC"/>
    <w:rsid w:val="00B745D5"/>
    <w:rsid w:val="00B75CE4"/>
    <w:rsid w:val="00B80252"/>
    <w:rsid w:val="00B82D72"/>
    <w:rsid w:val="00B8514B"/>
    <w:rsid w:val="00B8686A"/>
    <w:rsid w:val="00B871F3"/>
    <w:rsid w:val="00B90E0F"/>
    <w:rsid w:val="00B9258B"/>
    <w:rsid w:val="00B9525E"/>
    <w:rsid w:val="00B95ED0"/>
    <w:rsid w:val="00BA040C"/>
    <w:rsid w:val="00BA0CCB"/>
    <w:rsid w:val="00BA39C8"/>
    <w:rsid w:val="00BA580E"/>
    <w:rsid w:val="00BA5A58"/>
    <w:rsid w:val="00BA5F8C"/>
    <w:rsid w:val="00BA7D13"/>
    <w:rsid w:val="00BB01A7"/>
    <w:rsid w:val="00BB401D"/>
    <w:rsid w:val="00BB76E9"/>
    <w:rsid w:val="00BB7957"/>
    <w:rsid w:val="00BC0924"/>
    <w:rsid w:val="00BC205F"/>
    <w:rsid w:val="00BC4E49"/>
    <w:rsid w:val="00BC7242"/>
    <w:rsid w:val="00BC7DEC"/>
    <w:rsid w:val="00BD0C07"/>
    <w:rsid w:val="00BD1F68"/>
    <w:rsid w:val="00BD1FFD"/>
    <w:rsid w:val="00BD74F8"/>
    <w:rsid w:val="00BE0A93"/>
    <w:rsid w:val="00BE335C"/>
    <w:rsid w:val="00BE6865"/>
    <w:rsid w:val="00BF0C77"/>
    <w:rsid w:val="00BF197E"/>
    <w:rsid w:val="00BF1F25"/>
    <w:rsid w:val="00BF40DB"/>
    <w:rsid w:val="00C02104"/>
    <w:rsid w:val="00C04619"/>
    <w:rsid w:val="00C06A8B"/>
    <w:rsid w:val="00C10A9C"/>
    <w:rsid w:val="00C111D3"/>
    <w:rsid w:val="00C13390"/>
    <w:rsid w:val="00C13659"/>
    <w:rsid w:val="00C14E3E"/>
    <w:rsid w:val="00C16CA2"/>
    <w:rsid w:val="00C20ABC"/>
    <w:rsid w:val="00C21159"/>
    <w:rsid w:val="00C21DF8"/>
    <w:rsid w:val="00C22728"/>
    <w:rsid w:val="00C234D0"/>
    <w:rsid w:val="00C244BE"/>
    <w:rsid w:val="00C26BFB"/>
    <w:rsid w:val="00C30CD3"/>
    <w:rsid w:val="00C31BBA"/>
    <w:rsid w:val="00C31CB5"/>
    <w:rsid w:val="00C333FA"/>
    <w:rsid w:val="00C35E4D"/>
    <w:rsid w:val="00C41680"/>
    <w:rsid w:val="00C4497E"/>
    <w:rsid w:val="00C44E9F"/>
    <w:rsid w:val="00C47940"/>
    <w:rsid w:val="00C526CA"/>
    <w:rsid w:val="00C6662E"/>
    <w:rsid w:val="00C7063E"/>
    <w:rsid w:val="00C7228A"/>
    <w:rsid w:val="00C7362A"/>
    <w:rsid w:val="00C76519"/>
    <w:rsid w:val="00C82D41"/>
    <w:rsid w:val="00C84495"/>
    <w:rsid w:val="00C87116"/>
    <w:rsid w:val="00C919F2"/>
    <w:rsid w:val="00C93391"/>
    <w:rsid w:val="00C96EE6"/>
    <w:rsid w:val="00CA0179"/>
    <w:rsid w:val="00CA18C2"/>
    <w:rsid w:val="00CA20A9"/>
    <w:rsid w:val="00CB023A"/>
    <w:rsid w:val="00CB171A"/>
    <w:rsid w:val="00CB2F0E"/>
    <w:rsid w:val="00CB4300"/>
    <w:rsid w:val="00CB4713"/>
    <w:rsid w:val="00CC04C9"/>
    <w:rsid w:val="00CC3777"/>
    <w:rsid w:val="00CC4994"/>
    <w:rsid w:val="00CC4E8E"/>
    <w:rsid w:val="00CC7662"/>
    <w:rsid w:val="00CD2D3B"/>
    <w:rsid w:val="00CD38A1"/>
    <w:rsid w:val="00CD5D0B"/>
    <w:rsid w:val="00CD6CA0"/>
    <w:rsid w:val="00CD7F7E"/>
    <w:rsid w:val="00CE1766"/>
    <w:rsid w:val="00CE255A"/>
    <w:rsid w:val="00CE2CC2"/>
    <w:rsid w:val="00CE2E1E"/>
    <w:rsid w:val="00CE3881"/>
    <w:rsid w:val="00CE60EF"/>
    <w:rsid w:val="00CE7BC3"/>
    <w:rsid w:val="00CF4254"/>
    <w:rsid w:val="00CF6706"/>
    <w:rsid w:val="00D002BF"/>
    <w:rsid w:val="00D0095D"/>
    <w:rsid w:val="00D01591"/>
    <w:rsid w:val="00D07B7C"/>
    <w:rsid w:val="00D1026C"/>
    <w:rsid w:val="00D106D2"/>
    <w:rsid w:val="00D11839"/>
    <w:rsid w:val="00D13174"/>
    <w:rsid w:val="00D16D77"/>
    <w:rsid w:val="00D171B5"/>
    <w:rsid w:val="00D20616"/>
    <w:rsid w:val="00D238D4"/>
    <w:rsid w:val="00D275BD"/>
    <w:rsid w:val="00D276C8"/>
    <w:rsid w:val="00D302CB"/>
    <w:rsid w:val="00D30355"/>
    <w:rsid w:val="00D31722"/>
    <w:rsid w:val="00D34970"/>
    <w:rsid w:val="00D35FB6"/>
    <w:rsid w:val="00D3769C"/>
    <w:rsid w:val="00D37F62"/>
    <w:rsid w:val="00D40179"/>
    <w:rsid w:val="00D4046C"/>
    <w:rsid w:val="00D41D8A"/>
    <w:rsid w:val="00D44EC9"/>
    <w:rsid w:val="00D51169"/>
    <w:rsid w:val="00D51506"/>
    <w:rsid w:val="00D51B1C"/>
    <w:rsid w:val="00D5353C"/>
    <w:rsid w:val="00D53950"/>
    <w:rsid w:val="00D570E3"/>
    <w:rsid w:val="00D64DFB"/>
    <w:rsid w:val="00D64F6F"/>
    <w:rsid w:val="00D6526A"/>
    <w:rsid w:val="00D66173"/>
    <w:rsid w:val="00D66C31"/>
    <w:rsid w:val="00D6703C"/>
    <w:rsid w:val="00D7103E"/>
    <w:rsid w:val="00D737EF"/>
    <w:rsid w:val="00D8114C"/>
    <w:rsid w:val="00D83F9A"/>
    <w:rsid w:val="00D845F1"/>
    <w:rsid w:val="00D84BC7"/>
    <w:rsid w:val="00D84D8D"/>
    <w:rsid w:val="00D84E04"/>
    <w:rsid w:val="00D86592"/>
    <w:rsid w:val="00D873E3"/>
    <w:rsid w:val="00D877C1"/>
    <w:rsid w:val="00D901E4"/>
    <w:rsid w:val="00D90D65"/>
    <w:rsid w:val="00D912B6"/>
    <w:rsid w:val="00D96365"/>
    <w:rsid w:val="00D967C1"/>
    <w:rsid w:val="00DA016B"/>
    <w:rsid w:val="00DA05E4"/>
    <w:rsid w:val="00DA18A2"/>
    <w:rsid w:val="00DA22B3"/>
    <w:rsid w:val="00DA234B"/>
    <w:rsid w:val="00DA529C"/>
    <w:rsid w:val="00DA566A"/>
    <w:rsid w:val="00DA587C"/>
    <w:rsid w:val="00DA6533"/>
    <w:rsid w:val="00DA7A12"/>
    <w:rsid w:val="00DB1904"/>
    <w:rsid w:val="00DB2F62"/>
    <w:rsid w:val="00DB45CC"/>
    <w:rsid w:val="00DB4CA1"/>
    <w:rsid w:val="00DB5643"/>
    <w:rsid w:val="00DB6A9A"/>
    <w:rsid w:val="00DB7EEC"/>
    <w:rsid w:val="00DC145C"/>
    <w:rsid w:val="00DC28DD"/>
    <w:rsid w:val="00DC491A"/>
    <w:rsid w:val="00DC6ADB"/>
    <w:rsid w:val="00DD1130"/>
    <w:rsid w:val="00DD274B"/>
    <w:rsid w:val="00DD378B"/>
    <w:rsid w:val="00DE1DEE"/>
    <w:rsid w:val="00DE2062"/>
    <w:rsid w:val="00DE3D0B"/>
    <w:rsid w:val="00DE3DC4"/>
    <w:rsid w:val="00DE4FAF"/>
    <w:rsid w:val="00DE549A"/>
    <w:rsid w:val="00DE7F44"/>
    <w:rsid w:val="00DF3990"/>
    <w:rsid w:val="00DF5561"/>
    <w:rsid w:val="00DF7000"/>
    <w:rsid w:val="00E05351"/>
    <w:rsid w:val="00E0546C"/>
    <w:rsid w:val="00E056C3"/>
    <w:rsid w:val="00E07CFF"/>
    <w:rsid w:val="00E1311E"/>
    <w:rsid w:val="00E13AA2"/>
    <w:rsid w:val="00E14BE6"/>
    <w:rsid w:val="00E15DAF"/>
    <w:rsid w:val="00E17499"/>
    <w:rsid w:val="00E232A7"/>
    <w:rsid w:val="00E23878"/>
    <w:rsid w:val="00E274E1"/>
    <w:rsid w:val="00E309FB"/>
    <w:rsid w:val="00E32696"/>
    <w:rsid w:val="00E32A00"/>
    <w:rsid w:val="00E3621A"/>
    <w:rsid w:val="00E36436"/>
    <w:rsid w:val="00E3746B"/>
    <w:rsid w:val="00E4289C"/>
    <w:rsid w:val="00E44D24"/>
    <w:rsid w:val="00E44E1E"/>
    <w:rsid w:val="00E45E09"/>
    <w:rsid w:val="00E461E1"/>
    <w:rsid w:val="00E4627A"/>
    <w:rsid w:val="00E5016D"/>
    <w:rsid w:val="00E52BEC"/>
    <w:rsid w:val="00E560DD"/>
    <w:rsid w:val="00E56FBE"/>
    <w:rsid w:val="00E57306"/>
    <w:rsid w:val="00E57A13"/>
    <w:rsid w:val="00E607CB"/>
    <w:rsid w:val="00E61161"/>
    <w:rsid w:val="00E64677"/>
    <w:rsid w:val="00E73AA3"/>
    <w:rsid w:val="00E76035"/>
    <w:rsid w:val="00E83D69"/>
    <w:rsid w:val="00E840A7"/>
    <w:rsid w:val="00E91A02"/>
    <w:rsid w:val="00E92946"/>
    <w:rsid w:val="00E93BA7"/>
    <w:rsid w:val="00E94283"/>
    <w:rsid w:val="00E95877"/>
    <w:rsid w:val="00E96EA2"/>
    <w:rsid w:val="00E97E8F"/>
    <w:rsid w:val="00EA020E"/>
    <w:rsid w:val="00EA3F4C"/>
    <w:rsid w:val="00EA71E6"/>
    <w:rsid w:val="00EA7864"/>
    <w:rsid w:val="00EA7BA8"/>
    <w:rsid w:val="00EB08C2"/>
    <w:rsid w:val="00EB16E5"/>
    <w:rsid w:val="00EB38F4"/>
    <w:rsid w:val="00EB3ADB"/>
    <w:rsid w:val="00EB7AFF"/>
    <w:rsid w:val="00EC0A1D"/>
    <w:rsid w:val="00EC1267"/>
    <w:rsid w:val="00EC3FCA"/>
    <w:rsid w:val="00EC4224"/>
    <w:rsid w:val="00EC4D2D"/>
    <w:rsid w:val="00EC69E3"/>
    <w:rsid w:val="00ED0838"/>
    <w:rsid w:val="00ED1073"/>
    <w:rsid w:val="00ED1AAC"/>
    <w:rsid w:val="00ED1AF4"/>
    <w:rsid w:val="00ED27BA"/>
    <w:rsid w:val="00ED2D71"/>
    <w:rsid w:val="00ED75BF"/>
    <w:rsid w:val="00EE0D9D"/>
    <w:rsid w:val="00EE2974"/>
    <w:rsid w:val="00EE2A08"/>
    <w:rsid w:val="00EE4110"/>
    <w:rsid w:val="00EE4C65"/>
    <w:rsid w:val="00EE7BB9"/>
    <w:rsid w:val="00EF1BDD"/>
    <w:rsid w:val="00EF1C26"/>
    <w:rsid w:val="00EF4274"/>
    <w:rsid w:val="00EF4D22"/>
    <w:rsid w:val="00EF6BFA"/>
    <w:rsid w:val="00EF7642"/>
    <w:rsid w:val="00F052E1"/>
    <w:rsid w:val="00F054FE"/>
    <w:rsid w:val="00F0562F"/>
    <w:rsid w:val="00F06D79"/>
    <w:rsid w:val="00F07137"/>
    <w:rsid w:val="00F112CA"/>
    <w:rsid w:val="00F140AA"/>
    <w:rsid w:val="00F16600"/>
    <w:rsid w:val="00F16A0C"/>
    <w:rsid w:val="00F24C19"/>
    <w:rsid w:val="00F27B35"/>
    <w:rsid w:val="00F3111B"/>
    <w:rsid w:val="00F31D75"/>
    <w:rsid w:val="00F31FE8"/>
    <w:rsid w:val="00F321D9"/>
    <w:rsid w:val="00F32B41"/>
    <w:rsid w:val="00F35472"/>
    <w:rsid w:val="00F359C7"/>
    <w:rsid w:val="00F35E94"/>
    <w:rsid w:val="00F40BBF"/>
    <w:rsid w:val="00F50BCA"/>
    <w:rsid w:val="00F52274"/>
    <w:rsid w:val="00F534D4"/>
    <w:rsid w:val="00F55F92"/>
    <w:rsid w:val="00F56A4D"/>
    <w:rsid w:val="00F570F1"/>
    <w:rsid w:val="00F60337"/>
    <w:rsid w:val="00F60541"/>
    <w:rsid w:val="00F629F8"/>
    <w:rsid w:val="00F63E38"/>
    <w:rsid w:val="00F64711"/>
    <w:rsid w:val="00F64F07"/>
    <w:rsid w:val="00F64F87"/>
    <w:rsid w:val="00F67320"/>
    <w:rsid w:val="00F73F42"/>
    <w:rsid w:val="00F800BD"/>
    <w:rsid w:val="00F80601"/>
    <w:rsid w:val="00F80B86"/>
    <w:rsid w:val="00F80EF2"/>
    <w:rsid w:val="00F82967"/>
    <w:rsid w:val="00F85F97"/>
    <w:rsid w:val="00F869AF"/>
    <w:rsid w:val="00F91A64"/>
    <w:rsid w:val="00F9766A"/>
    <w:rsid w:val="00F97C17"/>
    <w:rsid w:val="00FA1702"/>
    <w:rsid w:val="00FA1749"/>
    <w:rsid w:val="00FA2242"/>
    <w:rsid w:val="00FA3784"/>
    <w:rsid w:val="00FA4671"/>
    <w:rsid w:val="00FA754B"/>
    <w:rsid w:val="00FB05AE"/>
    <w:rsid w:val="00FB1F3E"/>
    <w:rsid w:val="00FB45C5"/>
    <w:rsid w:val="00FB4D5E"/>
    <w:rsid w:val="00FB5CB0"/>
    <w:rsid w:val="00FB6889"/>
    <w:rsid w:val="00FB73E1"/>
    <w:rsid w:val="00FC04B5"/>
    <w:rsid w:val="00FC188C"/>
    <w:rsid w:val="00FC3037"/>
    <w:rsid w:val="00FC3F3D"/>
    <w:rsid w:val="00FC647B"/>
    <w:rsid w:val="00FD038C"/>
    <w:rsid w:val="00FD1887"/>
    <w:rsid w:val="00FD38D8"/>
    <w:rsid w:val="00FD3C67"/>
    <w:rsid w:val="00FD4F1C"/>
    <w:rsid w:val="00FD71EF"/>
    <w:rsid w:val="00FD7269"/>
    <w:rsid w:val="00FE1CEB"/>
    <w:rsid w:val="00FE39A0"/>
    <w:rsid w:val="00FE4943"/>
    <w:rsid w:val="00FE4F0C"/>
    <w:rsid w:val="00FF0C1D"/>
    <w:rsid w:val="00FF0C74"/>
    <w:rsid w:val="00FF4201"/>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55286"/>
  <w15:docId w15:val="{24C7095B-699C-4335-B2AD-36254830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6B"/>
    <w:rPr>
      <w:rFonts w:ascii="Century Gothic" w:hAnsi="Century Gothic" w:cs="Century Gothic"/>
      <w:sz w:val="24"/>
      <w:szCs w:val="24"/>
    </w:rPr>
  </w:style>
  <w:style w:type="paragraph" w:styleId="Heading1">
    <w:name w:val="heading 1"/>
    <w:basedOn w:val="Normal"/>
    <w:next w:val="Normal"/>
    <w:link w:val="Heading1Char"/>
    <w:qFormat/>
    <w:locked/>
    <w:rsid w:val="002771F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2771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2771FF"/>
    <w:pPr>
      <w:keepNext/>
      <w:pBdr>
        <w:bottom w:val="single" w:sz="6" w:space="1" w:color="auto"/>
      </w:pBdr>
      <w:jc w:val="both"/>
      <w:outlineLvl w:val="2"/>
    </w:pPr>
    <w:rPr>
      <w:rFonts w:ascii="Times New Roman" w:hAnsi="Times New Roman" w:cs="Times New Roman"/>
      <w:b/>
      <w:i/>
      <w:sz w:val="20"/>
      <w:szCs w:val="20"/>
    </w:rPr>
  </w:style>
  <w:style w:type="paragraph" w:styleId="Heading4">
    <w:name w:val="heading 4"/>
    <w:basedOn w:val="Normal"/>
    <w:next w:val="Normal"/>
    <w:link w:val="Heading4Char"/>
    <w:qFormat/>
    <w:locked/>
    <w:rsid w:val="002771FF"/>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864300"/>
    <w:pPr>
      <w:framePr w:w="7920" w:h="1980" w:hRule="exact" w:hSpace="180" w:wrap="auto" w:hAnchor="page" w:xAlign="center" w:yAlign="bottom"/>
      <w:ind w:left="2880"/>
    </w:pPr>
    <w:rPr>
      <w:color w:val="000080"/>
    </w:rPr>
  </w:style>
  <w:style w:type="table" w:styleId="TableGrid">
    <w:name w:val="Table Grid"/>
    <w:basedOn w:val="TableNormal"/>
    <w:rsid w:val="00A646CC"/>
    <w:rPr>
      <w:rFonts w:ascii="Century Gothic" w:hAnsi="Century Gothic"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56A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18E2"/>
    <w:rPr>
      <w:rFonts w:cs="Times New Roman"/>
      <w:sz w:val="2"/>
      <w:szCs w:val="2"/>
    </w:rPr>
  </w:style>
  <w:style w:type="paragraph" w:styleId="ListParagraph">
    <w:name w:val="List Paragraph"/>
    <w:basedOn w:val="Normal"/>
    <w:uiPriority w:val="34"/>
    <w:qFormat/>
    <w:rsid w:val="004174EA"/>
    <w:pPr>
      <w:ind w:left="720"/>
      <w:contextualSpacing/>
    </w:pPr>
  </w:style>
  <w:style w:type="paragraph" w:customStyle="1" w:styleId="font5">
    <w:name w:val="font5"/>
    <w:basedOn w:val="Normal"/>
    <w:rsid w:val="002C3616"/>
    <w:pPr>
      <w:spacing w:before="100" w:beforeAutospacing="1" w:after="100" w:afterAutospacing="1"/>
    </w:pPr>
    <w:rPr>
      <w:rFonts w:ascii="Arial" w:hAnsi="Arial" w:cs="Arial"/>
      <w:b/>
      <w:bCs/>
      <w:sz w:val="20"/>
      <w:szCs w:val="20"/>
    </w:rPr>
  </w:style>
  <w:style w:type="paragraph" w:styleId="Header">
    <w:name w:val="header"/>
    <w:basedOn w:val="Normal"/>
    <w:link w:val="HeaderChar"/>
    <w:unhideWhenUsed/>
    <w:rsid w:val="007C296B"/>
    <w:pPr>
      <w:tabs>
        <w:tab w:val="center" w:pos="4680"/>
        <w:tab w:val="right" w:pos="9360"/>
      </w:tabs>
    </w:pPr>
  </w:style>
  <w:style w:type="character" w:customStyle="1" w:styleId="HeaderChar">
    <w:name w:val="Header Char"/>
    <w:basedOn w:val="DefaultParagraphFont"/>
    <w:link w:val="Header"/>
    <w:uiPriority w:val="99"/>
    <w:rsid w:val="007C296B"/>
    <w:rPr>
      <w:rFonts w:ascii="Century Gothic" w:hAnsi="Century Gothic" w:cs="Century Gothic"/>
      <w:sz w:val="24"/>
      <w:szCs w:val="24"/>
    </w:rPr>
  </w:style>
  <w:style w:type="paragraph" w:styleId="Footer">
    <w:name w:val="footer"/>
    <w:basedOn w:val="Normal"/>
    <w:link w:val="FooterChar"/>
    <w:uiPriority w:val="99"/>
    <w:unhideWhenUsed/>
    <w:rsid w:val="007C296B"/>
    <w:pPr>
      <w:tabs>
        <w:tab w:val="center" w:pos="4680"/>
        <w:tab w:val="right" w:pos="9360"/>
      </w:tabs>
    </w:pPr>
  </w:style>
  <w:style w:type="character" w:customStyle="1" w:styleId="FooterChar">
    <w:name w:val="Footer Char"/>
    <w:basedOn w:val="DefaultParagraphFont"/>
    <w:link w:val="Footer"/>
    <w:uiPriority w:val="99"/>
    <w:rsid w:val="007C296B"/>
    <w:rPr>
      <w:rFonts w:ascii="Century Gothic" w:hAnsi="Century Gothic" w:cs="Century Gothic"/>
      <w:sz w:val="24"/>
      <w:szCs w:val="24"/>
    </w:rPr>
  </w:style>
  <w:style w:type="paragraph" w:styleId="NoSpacing">
    <w:name w:val="No Spacing"/>
    <w:uiPriority w:val="1"/>
    <w:qFormat/>
    <w:rsid w:val="00F80EF2"/>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2771FF"/>
    <w:rPr>
      <w:rFonts w:ascii="Cambria" w:hAnsi="Cambria"/>
      <w:b/>
      <w:bCs/>
      <w:kern w:val="32"/>
      <w:sz w:val="32"/>
      <w:szCs w:val="32"/>
    </w:rPr>
  </w:style>
  <w:style w:type="character" w:customStyle="1" w:styleId="Heading2Char">
    <w:name w:val="Heading 2 Char"/>
    <w:basedOn w:val="DefaultParagraphFont"/>
    <w:link w:val="Heading2"/>
    <w:rsid w:val="002771FF"/>
    <w:rPr>
      <w:rFonts w:ascii="Arial" w:hAnsi="Arial" w:cs="Arial"/>
      <w:b/>
      <w:bCs/>
      <w:i/>
      <w:iCs/>
      <w:sz w:val="28"/>
      <w:szCs w:val="28"/>
    </w:rPr>
  </w:style>
  <w:style w:type="character" w:customStyle="1" w:styleId="Heading3Char">
    <w:name w:val="Heading 3 Char"/>
    <w:basedOn w:val="DefaultParagraphFont"/>
    <w:link w:val="Heading3"/>
    <w:rsid w:val="002771FF"/>
    <w:rPr>
      <w:b/>
      <w:i/>
    </w:rPr>
  </w:style>
  <w:style w:type="character" w:customStyle="1" w:styleId="Heading4Char">
    <w:name w:val="Heading 4 Char"/>
    <w:basedOn w:val="DefaultParagraphFont"/>
    <w:link w:val="Heading4"/>
    <w:rsid w:val="002771FF"/>
    <w:rPr>
      <w:b/>
      <w:bCs/>
      <w:sz w:val="28"/>
      <w:szCs w:val="28"/>
    </w:rPr>
  </w:style>
  <w:style w:type="paragraph" w:styleId="BodyText">
    <w:name w:val="Body Text"/>
    <w:basedOn w:val="Normal"/>
    <w:link w:val="BodyTextChar"/>
    <w:rsid w:val="002771FF"/>
    <w:pPr>
      <w:jc w:val="both"/>
    </w:pPr>
    <w:rPr>
      <w:rFonts w:ascii="Times New Roman" w:hAnsi="Times New Roman" w:cs="Times New Roman"/>
      <w:sz w:val="20"/>
      <w:szCs w:val="20"/>
    </w:rPr>
  </w:style>
  <w:style w:type="character" w:customStyle="1" w:styleId="BodyTextChar">
    <w:name w:val="Body Text Char"/>
    <w:basedOn w:val="DefaultParagraphFont"/>
    <w:link w:val="BodyText"/>
    <w:rsid w:val="002771FF"/>
  </w:style>
  <w:style w:type="paragraph" w:styleId="DocumentMap">
    <w:name w:val="Document Map"/>
    <w:basedOn w:val="Normal"/>
    <w:link w:val="DocumentMapChar"/>
    <w:semiHidden/>
    <w:rsid w:val="002771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771FF"/>
    <w:rPr>
      <w:rFonts w:ascii="Tahoma" w:hAnsi="Tahoma" w:cs="Tahoma"/>
      <w:shd w:val="clear" w:color="auto" w:fill="000080"/>
    </w:rPr>
  </w:style>
  <w:style w:type="character" w:styleId="PageNumber">
    <w:name w:val="page number"/>
    <w:basedOn w:val="DefaultParagraphFont"/>
    <w:rsid w:val="002771FF"/>
  </w:style>
  <w:style w:type="paragraph" w:styleId="FootnoteText">
    <w:name w:val="footnote text"/>
    <w:basedOn w:val="Normal"/>
    <w:link w:val="FootnoteTextChar"/>
    <w:semiHidden/>
    <w:rsid w:val="002771FF"/>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2771FF"/>
  </w:style>
  <w:style w:type="character" w:styleId="FootnoteReference">
    <w:name w:val="footnote reference"/>
    <w:semiHidden/>
    <w:rsid w:val="002771FF"/>
    <w:rPr>
      <w:vertAlign w:val="superscript"/>
    </w:rPr>
  </w:style>
  <w:style w:type="character" w:styleId="Strong">
    <w:name w:val="Strong"/>
    <w:uiPriority w:val="22"/>
    <w:qFormat/>
    <w:locked/>
    <w:rsid w:val="002771FF"/>
    <w:rPr>
      <w:b/>
      <w:bCs/>
    </w:rPr>
  </w:style>
  <w:style w:type="paragraph" w:styleId="NormalWeb">
    <w:name w:val="Normal (Web)"/>
    <w:basedOn w:val="Normal"/>
    <w:uiPriority w:val="99"/>
    <w:rsid w:val="002771FF"/>
    <w:pPr>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rsid w:val="002771FF"/>
    <w:pPr>
      <w:spacing w:after="120"/>
      <w:ind w:left="360"/>
    </w:pPr>
    <w:rPr>
      <w:rFonts w:ascii="Times New Roman" w:hAnsi="Times New Roman" w:cs="Times New Roman"/>
    </w:rPr>
  </w:style>
  <w:style w:type="character" w:customStyle="1" w:styleId="BodyTextIndentChar">
    <w:name w:val="Body Text Indent Char"/>
    <w:basedOn w:val="DefaultParagraphFont"/>
    <w:link w:val="BodyTextIndent"/>
    <w:rsid w:val="002771FF"/>
    <w:rPr>
      <w:sz w:val="24"/>
      <w:szCs w:val="24"/>
    </w:rPr>
  </w:style>
  <w:style w:type="paragraph" w:styleId="Title">
    <w:name w:val="Title"/>
    <w:basedOn w:val="Normal"/>
    <w:link w:val="TitleChar"/>
    <w:qFormat/>
    <w:locked/>
    <w:rsid w:val="002771FF"/>
    <w:pPr>
      <w:jc w:val="center"/>
    </w:pPr>
    <w:rPr>
      <w:rFonts w:cs="Times New Roman"/>
      <w:b/>
      <w:bCs/>
      <w:lang w:bidi="ar-BH"/>
    </w:rPr>
  </w:style>
  <w:style w:type="character" w:customStyle="1" w:styleId="TitleChar">
    <w:name w:val="Title Char"/>
    <w:basedOn w:val="DefaultParagraphFont"/>
    <w:link w:val="Title"/>
    <w:rsid w:val="002771FF"/>
    <w:rPr>
      <w:rFonts w:ascii="Century Gothic" w:hAnsi="Century Gothic"/>
      <w:b/>
      <w:bCs/>
      <w:sz w:val="24"/>
      <w:szCs w:val="24"/>
      <w:lang w:bidi="ar-BH"/>
    </w:rPr>
  </w:style>
  <w:style w:type="paragraph" w:styleId="BodyText2">
    <w:name w:val="Body Text 2"/>
    <w:basedOn w:val="Normal"/>
    <w:link w:val="BodyText2Char"/>
    <w:rsid w:val="002771FF"/>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2771FF"/>
    <w:rPr>
      <w:sz w:val="24"/>
      <w:szCs w:val="24"/>
    </w:rPr>
  </w:style>
  <w:style w:type="character" w:styleId="Hyperlink">
    <w:name w:val="Hyperlink"/>
    <w:uiPriority w:val="99"/>
    <w:unhideWhenUsed/>
    <w:rsid w:val="002771FF"/>
    <w:rPr>
      <w:color w:val="0000FF"/>
      <w:u w:val="single"/>
    </w:rPr>
  </w:style>
  <w:style w:type="paragraph" w:styleId="Caption">
    <w:name w:val="caption"/>
    <w:basedOn w:val="Normal"/>
    <w:next w:val="Normal"/>
    <w:uiPriority w:val="35"/>
    <w:unhideWhenUsed/>
    <w:qFormat/>
    <w:locked/>
    <w:rsid w:val="002771FF"/>
    <w:pPr>
      <w:spacing w:after="200"/>
    </w:pPr>
    <w:rPr>
      <w:rFonts w:ascii="Calibri" w:eastAsia="Calibri" w:hAnsi="Calibri"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6148">
      <w:bodyDiv w:val="1"/>
      <w:marLeft w:val="0"/>
      <w:marRight w:val="0"/>
      <w:marTop w:val="0"/>
      <w:marBottom w:val="0"/>
      <w:divBdr>
        <w:top w:val="none" w:sz="0" w:space="0" w:color="auto"/>
        <w:left w:val="none" w:sz="0" w:space="0" w:color="auto"/>
        <w:bottom w:val="none" w:sz="0" w:space="0" w:color="auto"/>
        <w:right w:val="none" w:sz="0" w:space="0" w:color="auto"/>
      </w:divBdr>
    </w:div>
    <w:div w:id="188688999">
      <w:bodyDiv w:val="1"/>
      <w:marLeft w:val="0"/>
      <w:marRight w:val="0"/>
      <w:marTop w:val="0"/>
      <w:marBottom w:val="0"/>
      <w:divBdr>
        <w:top w:val="none" w:sz="0" w:space="0" w:color="auto"/>
        <w:left w:val="none" w:sz="0" w:space="0" w:color="auto"/>
        <w:bottom w:val="none" w:sz="0" w:space="0" w:color="auto"/>
        <w:right w:val="none" w:sz="0" w:space="0" w:color="auto"/>
      </w:divBdr>
    </w:div>
    <w:div w:id="332690017">
      <w:bodyDiv w:val="1"/>
      <w:marLeft w:val="0"/>
      <w:marRight w:val="0"/>
      <w:marTop w:val="0"/>
      <w:marBottom w:val="0"/>
      <w:divBdr>
        <w:top w:val="none" w:sz="0" w:space="0" w:color="auto"/>
        <w:left w:val="none" w:sz="0" w:space="0" w:color="auto"/>
        <w:bottom w:val="none" w:sz="0" w:space="0" w:color="auto"/>
        <w:right w:val="none" w:sz="0" w:space="0" w:color="auto"/>
      </w:divBdr>
    </w:div>
    <w:div w:id="482040986">
      <w:bodyDiv w:val="1"/>
      <w:marLeft w:val="0"/>
      <w:marRight w:val="0"/>
      <w:marTop w:val="0"/>
      <w:marBottom w:val="0"/>
      <w:divBdr>
        <w:top w:val="none" w:sz="0" w:space="0" w:color="auto"/>
        <w:left w:val="none" w:sz="0" w:space="0" w:color="auto"/>
        <w:bottom w:val="none" w:sz="0" w:space="0" w:color="auto"/>
        <w:right w:val="none" w:sz="0" w:space="0" w:color="auto"/>
      </w:divBdr>
    </w:div>
    <w:div w:id="516119959">
      <w:bodyDiv w:val="1"/>
      <w:marLeft w:val="0"/>
      <w:marRight w:val="0"/>
      <w:marTop w:val="0"/>
      <w:marBottom w:val="0"/>
      <w:divBdr>
        <w:top w:val="none" w:sz="0" w:space="0" w:color="auto"/>
        <w:left w:val="none" w:sz="0" w:space="0" w:color="auto"/>
        <w:bottom w:val="none" w:sz="0" w:space="0" w:color="auto"/>
        <w:right w:val="none" w:sz="0" w:space="0" w:color="auto"/>
      </w:divBdr>
    </w:div>
    <w:div w:id="529414316">
      <w:bodyDiv w:val="1"/>
      <w:marLeft w:val="0"/>
      <w:marRight w:val="0"/>
      <w:marTop w:val="0"/>
      <w:marBottom w:val="0"/>
      <w:divBdr>
        <w:top w:val="none" w:sz="0" w:space="0" w:color="auto"/>
        <w:left w:val="none" w:sz="0" w:space="0" w:color="auto"/>
        <w:bottom w:val="none" w:sz="0" w:space="0" w:color="auto"/>
        <w:right w:val="none" w:sz="0" w:space="0" w:color="auto"/>
      </w:divBdr>
    </w:div>
    <w:div w:id="558900554">
      <w:bodyDiv w:val="1"/>
      <w:marLeft w:val="0"/>
      <w:marRight w:val="0"/>
      <w:marTop w:val="0"/>
      <w:marBottom w:val="0"/>
      <w:divBdr>
        <w:top w:val="none" w:sz="0" w:space="0" w:color="auto"/>
        <w:left w:val="none" w:sz="0" w:space="0" w:color="auto"/>
        <w:bottom w:val="none" w:sz="0" w:space="0" w:color="auto"/>
        <w:right w:val="none" w:sz="0" w:space="0" w:color="auto"/>
      </w:divBdr>
    </w:div>
    <w:div w:id="688332311">
      <w:bodyDiv w:val="1"/>
      <w:marLeft w:val="0"/>
      <w:marRight w:val="0"/>
      <w:marTop w:val="0"/>
      <w:marBottom w:val="0"/>
      <w:divBdr>
        <w:top w:val="none" w:sz="0" w:space="0" w:color="auto"/>
        <w:left w:val="none" w:sz="0" w:space="0" w:color="auto"/>
        <w:bottom w:val="none" w:sz="0" w:space="0" w:color="auto"/>
        <w:right w:val="none" w:sz="0" w:space="0" w:color="auto"/>
      </w:divBdr>
    </w:div>
    <w:div w:id="696660814">
      <w:bodyDiv w:val="1"/>
      <w:marLeft w:val="0"/>
      <w:marRight w:val="0"/>
      <w:marTop w:val="0"/>
      <w:marBottom w:val="0"/>
      <w:divBdr>
        <w:top w:val="none" w:sz="0" w:space="0" w:color="auto"/>
        <w:left w:val="none" w:sz="0" w:space="0" w:color="auto"/>
        <w:bottom w:val="none" w:sz="0" w:space="0" w:color="auto"/>
        <w:right w:val="none" w:sz="0" w:space="0" w:color="auto"/>
      </w:divBdr>
    </w:div>
    <w:div w:id="1018973007">
      <w:bodyDiv w:val="1"/>
      <w:marLeft w:val="0"/>
      <w:marRight w:val="0"/>
      <w:marTop w:val="0"/>
      <w:marBottom w:val="0"/>
      <w:divBdr>
        <w:top w:val="none" w:sz="0" w:space="0" w:color="auto"/>
        <w:left w:val="none" w:sz="0" w:space="0" w:color="auto"/>
        <w:bottom w:val="none" w:sz="0" w:space="0" w:color="auto"/>
        <w:right w:val="none" w:sz="0" w:space="0" w:color="auto"/>
      </w:divBdr>
    </w:div>
    <w:div w:id="1156723163">
      <w:bodyDiv w:val="1"/>
      <w:marLeft w:val="0"/>
      <w:marRight w:val="0"/>
      <w:marTop w:val="0"/>
      <w:marBottom w:val="0"/>
      <w:divBdr>
        <w:top w:val="none" w:sz="0" w:space="0" w:color="auto"/>
        <w:left w:val="none" w:sz="0" w:space="0" w:color="auto"/>
        <w:bottom w:val="none" w:sz="0" w:space="0" w:color="auto"/>
        <w:right w:val="none" w:sz="0" w:space="0" w:color="auto"/>
      </w:divBdr>
    </w:div>
    <w:div w:id="1302929889">
      <w:bodyDiv w:val="1"/>
      <w:marLeft w:val="0"/>
      <w:marRight w:val="0"/>
      <w:marTop w:val="0"/>
      <w:marBottom w:val="0"/>
      <w:divBdr>
        <w:top w:val="none" w:sz="0" w:space="0" w:color="auto"/>
        <w:left w:val="none" w:sz="0" w:space="0" w:color="auto"/>
        <w:bottom w:val="none" w:sz="0" w:space="0" w:color="auto"/>
        <w:right w:val="none" w:sz="0" w:space="0" w:color="auto"/>
      </w:divBdr>
    </w:div>
    <w:div w:id="1443382570">
      <w:bodyDiv w:val="1"/>
      <w:marLeft w:val="0"/>
      <w:marRight w:val="0"/>
      <w:marTop w:val="0"/>
      <w:marBottom w:val="0"/>
      <w:divBdr>
        <w:top w:val="none" w:sz="0" w:space="0" w:color="auto"/>
        <w:left w:val="none" w:sz="0" w:space="0" w:color="auto"/>
        <w:bottom w:val="none" w:sz="0" w:space="0" w:color="auto"/>
        <w:right w:val="none" w:sz="0" w:space="0" w:color="auto"/>
      </w:divBdr>
    </w:div>
    <w:div w:id="1613895228">
      <w:bodyDiv w:val="1"/>
      <w:marLeft w:val="0"/>
      <w:marRight w:val="0"/>
      <w:marTop w:val="0"/>
      <w:marBottom w:val="0"/>
      <w:divBdr>
        <w:top w:val="none" w:sz="0" w:space="0" w:color="auto"/>
        <w:left w:val="none" w:sz="0" w:space="0" w:color="auto"/>
        <w:bottom w:val="none" w:sz="0" w:space="0" w:color="auto"/>
        <w:right w:val="none" w:sz="0" w:space="0" w:color="auto"/>
      </w:divBdr>
    </w:div>
    <w:div w:id="1835292419">
      <w:bodyDiv w:val="1"/>
      <w:marLeft w:val="0"/>
      <w:marRight w:val="0"/>
      <w:marTop w:val="0"/>
      <w:marBottom w:val="0"/>
      <w:divBdr>
        <w:top w:val="none" w:sz="0" w:space="0" w:color="auto"/>
        <w:left w:val="none" w:sz="0" w:space="0" w:color="auto"/>
        <w:bottom w:val="none" w:sz="0" w:space="0" w:color="auto"/>
        <w:right w:val="none" w:sz="0" w:space="0" w:color="auto"/>
      </w:divBdr>
    </w:div>
    <w:div w:id="2083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PROVIDENCE HOUSING AUTHORITY</vt:lpstr>
    </vt:vector>
  </TitlesOfParts>
  <Company>Providence Housing Authority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HOUSING AUTHORITY</dc:title>
  <dc:creator>KimD</dc:creator>
  <cp:lastModifiedBy>Julie Piccolo</cp:lastModifiedBy>
  <cp:revision>18</cp:revision>
  <cp:lastPrinted>2021-01-14T14:20:00Z</cp:lastPrinted>
  <dcterms:created xsi:type="dcterms:W3CDTF">2021-02-09T18:36:00Z</dcterms:created>
  <dcterms:modified xsi:type="dcterms:W3CDTF">2021-02-18T17:50:00Z</dcterms:modified>
</cp:coreProperties>
</file>